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17EA2" w14:textId="5845C7DC" w:rsidR="003105F1" w:rsidRPr="00D64228" w:rsidRDefault="003105F1" w:rsidP="003105F1">
      <w:pPr>
        <w:pStyle w:val="31"/>
      </w:pPr>
      <w:bookmarkStart w:id="0" w:name="_Toc103163472"/>
      <w:bookmarkStart w:id="1" w:name="_Toc104488364"/>
      <w:bookmarkStart w:id="2" w:name="_Toc8866"/>
      <w:bookmarkStart w:id="3" w:name="_Toc141085070"/>
      <w:r w:rsidRPr="00D64228">
        <w:rPr>
          <w:rFonts w:hint="eastAsia"/>
        </w:rPr>
        <w:t>7</w:t>
      </w:r>
      <w:r w:rsidRPr="00D64228">
        <w:t>.3.2</w:t>
      </w:r>
      <w:r w:rsidRPr="00D64228">
        <w:tab/>
      </w:r>
      <w:bookmarkEnd w:id="0"/>
      <w:bookmarkEnd w:id="1"/>
      <w:r w:rsidRPr="00D64228">
        <w:t>Link level evaluation results</w:t>
      </w:r>
      <w:bookmarkEnd w:id="2"/>
      <w:bookmarkEnd w:id="3"/>
    </w:p>
    <w:p w14:paraId="34A3FD8B" w14:textId="77777777" w:rsidR="003105F1" w:rsidRPr="00D64228" w:rsidRDefault="003105F1" w:rsidP="003105F1">
      <w:pPr>
        <w:pStyle w:val="41"/>
        <w:rPr>
          <w:lang w:val="en-US"/>
        </w:rPr>
      </w:pPr>
      <w:r w:rsidRPr="00D64228">
        <w:rPr>
          <w:lang w:val="en-US"/>
        </w:rPr>
        <w:t>7</w:t>
      </w:r>
      <w:r w:rsidRPr="00D64228">
        <w:t>.</w:t>
      </w:r>
      <w:r w:rsidRPr="00D64228">
        <w:rPr>
          <w:lang w:val="en-US"/>
        </w:rPr>
        <w:t>3</w:t>
      </w:r>
      <w:r w:rsidRPr="00D64228">
        <w:t>.</w:t>
      </w:r>
      <w:r w:rsidRPr="00D64228">
        <w:rPr>
          <w:lang w:val="en-US"/>
        </w:rPr>
        <w:t>2</w:t>
      </w:r>
      <w:r w:rsidRPr="00D64228">
        <w:t>.</w:t>
      </w:r>
      <w:r w:rsidRPr="00D64228">
        <w:rPr>
          <w:lang w:val="en-US"/>
        </w:rPr>
        <w:t>1</w:t>
      </w:r>
      <w:r w:rsidRPr="00D64228">
        <w:tab/>
      </w:r>
      <w:r w:rsidRPr="00D64228">
        <w:rPr>
          <w:rFonts w:hint="eastAsia"/>
          <w:lang w:val="en-US" w:eastAsia="zh-CN"/>
        </w:rPr>
        <w:t>FR1</w:t>
      </w:r>
    </w:p>
    <w:p w14:paraId="12429E88" w14:textId="77777777" w:rsidR="003105F1" w:rsidRPr="00D64228" w:rsidRDefault="003105F1" w:rsidP="003105F1">
      <w:pPr>
        <w:pStyle w:val="51"/>
        <w:rPr>
          <w:lang w:val="en-US"/>
        </w:rPr>
      </w:pPr>
      <w:r w:rsidRPr="00D64228">
        <w:rPr>
          <w:lang w:val="en-US"/>
        </w:rPr>
        <w:t>7.3.2.1.1</w:t>
      </w:r>
      <w:r w:rsidRPr="00D64228">
        <w:rPr>
          <w:lang w:val="en-US"/>
        </w:rPr>
        <w:tab/>
        <w:t>Scheme-1 (PUSCH repetition type A without joint channel estimation)</w:t>
      </w:r>
    </w:p>
    <w:p w14:paraId="1ADEECE3" w14:textId="2C31EF3E" w:rsidR="006809D2" w:rsidRDefault="003105F1" w:rsidP="003105F1">
      <w:pPr>
        <w:rPr>
          <w:lang w:val="en-US"/>
        </w:rPr>
      </w:pPr>
      <w:r w:rsidRPr="00D64228">
        <w:rPr>
          <w:lang w:val="en-US"/>
        </w:rPr>
        <w:t xml:space="preserve">For coverage performance evaluation of SBFD in FR1, 11 sources ([CEWiT], [CMCC], [DOCOMO], [Ericsson], [Huawei], [InterDigital], [OPPO], [Qualcomm], [Samsung], [Xiaomi], [ZTE]) provided 36 samples for evaluation results, assuming PUSCH repetition type A without joint channel </w:t>
      </w:r>
      <w:r w:rsidR="006809D2">
        <w:rPr>
          <w:lang w:val="en-US"/>
        </w:rPr>
        <w:t>estimation</w:t>
      </w:r>
    </w:p>
    <w:p w14:paraId="20C88380" w14:textId="5FDC20B0" w:rsidR="003105F1" w:rsidRPr="00D64228" w:rsidRDefault="003105F1" w:rsidP="003105F1">
      <w:pPr>
        <w:rPr>
          <w:lang w:val="en-US"/>
        </w:rPr>
      </w:pPr>
      <w:r w:rsidRPr="00D64228">
        <w:rPr>
          <w:lang w:val="en-US"/>
        </w:rPr>
        <w:t>n for SBFD(XXXXU), and single slot PUSCH transmission for legacy TDD (DDDSU). The following is observed:</w:t>
      </w:r>
    </w:p>
    <w:p w14:paraId="476992E7" w14:textId="77777777" w:rsidR="003105F1" w:rsidRPr="00D64228" w:rsidRDefault="003105F1" w:rsidP="003105F1">
      <w:pPr>
        <w:pStyle w:val="L1bullet"/>
        <w:rPr>
          <w:lang w:val="en-US"/>
        </w:rPr>
      </w:pPr>
      <w:r w:rsidRPr="00D64228">
        <w:rPr>
          <w:lang w:val="en-US"/>
        </w:rPr>
        <w:t>-</w:t>
      </w:r>
      <w:r w:rsidRPr="00D64228">
        <w:rPr>
          <w:lang w:val="en-US"/>
        </w:rPr>
        <w:tab/>
        <w:t>6 samples (sample 1, 2, 3, 25, 26, 33) from 3 sources ([CEWiT], [DOCOMO], [Samsung]) are based on evaluation method option-1 (Example-1)</w:t>
      </w:r>
    </w:p>
    <w:p w14:paraId="383573BF" w14:textId="77777777" w:rsidR="003105F1" w:rsidRPr="00D64228" w:rsidRDefault="003105F1" w:rsidP="003105F1">
      <w:pPr>
        <w:pStyle w:val="L2bullet"/>
        <w:rPr>
          <w:lang w:val="en-US"/>
        </w:rPr>
      </w:pPr>
      <w:r w:rsidRPr="00D64228">
        <w:rPr>
          <w:lang w:val="en-US"/>
        </w:rPr>
        <w:t>-</w:t>
      </w:r>
      <w:r w:rsidRPr="00D64228">
        <w:rPr>
          <w:lang w:val="en-US"/>
        </w:rPr>
        <w:tab/>
        <w:t>3 samples (sample 3, 25, 33) from 3 sources ([CEWiT], [DOCOMO], [Samsung]) show a MCL gain of {3.40~5.82}dB for SBFD, assuming INR of co-site inter-sector interference as {-5.44~-10.30}dB, total INR of all inter-site gNB-gNB CLI as {-3.40~15.40}dB, total INR of all UE-gNB interference as {-19.70~37.76}dB</w:t>
      </w:r>
    </w:p>
    <w:p w14:paraId="75A63954" w14:textId="77777777" w:rsidR="003105F1" w:rsidRPr="00D64228" w:rsidRDefault="003105F1" w:rsidP="003105F1">
      <w:pPr>
        <w:pStyle w:val="L2bullet"/>
        <w:rPr>
          <w:lang w:val="en-US"/>
        </w:rPr>
      </w:pPr>
      <w:r w:rsidRPr="00D64228">
        <w:rPr>
          <w:lang w:val="en-US"/>
        </w:rPr>
        <w:t>-</w:t>
      </w:r>
      <w:r w:rsidRPr="00D64228">
        <w:rPr>
          <w:lang w:val="en-US"/>
        </w:rPr>
        <w:tab/>
        <w:t>3 samples (sample 1, 2, 26) from one source ([DOCOMO]) show a MCL gain of {0.00~0.90}dB for SBFD, assuming INR of co-site inter-sector interference as {-5.50~19.40}dB, total INR of all inter-site gNB-gNB CLI as {-3.40~1.40}dB, total INR of all UE-gNB interference as {-14.90~-19.70}dB</w:t>
      </w:r>
    </w:p>
    <w:p w14:paraId="04F24EA5" w14:textId="77777777" w:rsidR="003105F1" w:rsidRPr="00D64228" w:rsidRDefault="003105F1" w:rsidP="003105F1">
      <w:pPr>
        <w:pStyle w:val="L1bullet"/>
        <w:rPr>
          <w:lang w:val="en-US"/>
        </w:rPr>
      </w:pPr>
      <w:r w:rsidRPr="00D64228">
        <w:rPr>
          <w:lang w:val="en-US"/>
        </w:rPr>
        <w:t>-</w:t>
      </w:r>
      <w:r w:rsidRPr="00D64228">
        <w:rPr>
          <w:lang w:val="en-US"/>
        </w:rPr>
        <w:tab/>
        <w:t>15 samples (sample 4, 5, 6, 7, 8, 9, 27, 28, 29, 30, 31, 32, 34, 35, 36) from 5 sources ([CMCC], [OPPO], [Samsung], [Xiaomi], [ZTE]) are based on evaluation method option-1 (Example-2)</w:t>
      </w:r>
    </w:p>
    <w:p w14:paraId="5EBFBE9F" w14:textId="77777777" w:rsidR="003105F1" w:rsidRPr="00D64228" w:rsidRDefault="003105F1" w:rsidP="003105F1">
      <w:pPr>
        <w:pStyle w:val="L2bullet"/>
        <w:rPr>
          <w:lang w:val="en-US"/>
        </w:rPr>
      </w:pPr>
      <w:r w:rsidRPr="00D64228">
        <w:rPr>
          <w:lang w:val="en-US"/>
        </w:rPr>
        <w:t>-</w:t>
      </w:r>
      <w:r w:rsidRPr="00D64228">
        <w:rPr>
          <w:lang w:val="en-US"/>
        </w:rPr>
        <w:tab/>
        <w:t>5 samples (sample 4, 7, 27, 30, 34) from 5 sources ([CMCC], [OPPO], [Samsung], [Xiaomi], [ZTE]) show a MCL gain of {4.91~6.93}dB for SBFD, assuming low load with ∆ as {0.14~1.14}dB</w:t>
      </w:r>
    </w:p>
    <w:p w14:paraId="7D00B9D1" w14:textId="77777777" w:rsidR="003105F1" w:rsidRPr="00D64228" w:rsidRDefault="003105F1" w:rsidP="003105F1">
      <w:pPr>
        <w:pStyle w:val="L2bullet"/>
        <w:rPr>
          <w:lang w:val="en-US"/>
        </w:rPr>
      </w:pPr>
      <w:r w:rsidRPr="00D64228">
        <w:rPr>
          <w:lang w:val="en-US"/>
        </w:rPr>
        <w:t>-</w:t>
      </w:r>
      <w:r w:rsidRPr="00D64228">
        <w:rPr>
          <w:lang w:val="en-US"/>
        </w:rPr>
        <w:tab/>
        <w:t>5 samples (sample 5, 8, 28, 31, 35) from 5 sources ([CMCC], [OPPO], [Samsung], [Xiaomi], [ZTE]) show a MCL gain of {4.71~6.44}dB for SBFD, assuming medium load with ∆ as {0.28~1.46}dB</w:t>
      </w:r>
    </w:p>
    <w:p w14:paraId="1FE581E3" w14:textId="77777777" w:rsidR="003105F1" w:rsidRPr="00D64228" w:rsidRDefault="003105F1" w:rsidP="003105F1">
      <w:pPr>
        <w:pStyle w:val="L2bullet"/>
        <w:rPr>
          <w:lang w:val="en-US"/>
        </w:rPr>
      </w:pPr>
      <w:r w:rsidRPr="00D64228">
        <w:rPr>
          <w:lang w:val="en-US"/>
        </w:rPr>
        <w:t>-</w:t>
      </w:r>
      <w:r w:rsidRPr="00D64228">
        <w:rPr>
          <w:lang w:val="en-US"/>
        </w:rPr>
        <w:tab/>
        <w:t>5 samples (sample 6, 9, 29, 32, 36) from 5 sources ([CMCC], [OPPO], [Samsung], [Xiaomi], [ZTE]) show a MCL gain of {3.38~6.38}dB for SBFD, assuming high load with ∆ as {1.45~2.47}dB</w:t>
      </w:r>
    </w:p>
    <w:p w14:paraId="62AB39A7" w14:textId="77777777" w:rsidR="006809D2" w:rsidRPr="00D64228" w:rsidRDefault="006809D2" w:rsidP="006809D2">
      <w:pPr>
        <w:pStyle w:val="L1bullet"/>
        <w:rPr>
          <w:lang w:val="en-US"/>
        </w:rPr>
      </w:pPr>
      <w:r w:rsidRPr="00D64228">
        <w:rPr>
          <w:lang w:val="en-US"/>
        </w:rPr>
        <w:t>-</w:t>
      </w:r>
      <w:r w:rsidRPr="00D64228">
        <w:rPr>
          <w:lang w:val="en-US"/>
        </w:rPr>
        <w:tab/>
        <w:t>9 samples (sample 10, 11, 12, 13, 14, 15, 16, 17, 18) from 2 sources ([Ericsson], [Qualcomm]) are based on evaluation method option-1 (Example-3)</w:t>
      </w:r>
    </w:p>
    <w:p w14:paraId="5DCFB1AE" w14:textId="478F5BF4" w:rsidR="006809D2" w:rsidRPr="00D64228" w:rsidRDefault="006809D2" w:rsidP="006809D2">
      <w:pPr>
        <w:pStyle w:val="L2bullet"/>
        <w:rPr>
          <w:lang w:val="en-US"/>
        </w:rPr>
      </w:pPr>
      <w:r w:rsidRPr="00D64228">
        <w:rPr>
          <w:lang w:val="en-US"/>
        </w:rPr>
        <w:t>-</w:t>
      </w:r>
      <w:r w:rsidRPr="00D64228">
        <w:rPr>
          <w:lang w:val="en-US"/>
        </w:rPr>
        <w:tab/>
      </w:r>
      <w:r>
        <w:rPr>
          <w:lang w:val="en-US" w:eastAsia="zh-CN"/>
        </w:rPr>
        <w:t>Two</w:t>
      </w:r>
      <w:r w:rsidRPr="00D64228">
        <w:rPr>
          <w:lang w:val="en-US"/>
        </w:rPr>
        <w:t xml:space="preserve"> samples (sample 10</w:t>
      </w:r>
      <w:r>
        <w:rPr>
          <w:lang w:val="en-US"/>
        </w:rPr>
        <w:t>, 13</w:t>
      </w:r>
      <w:r w:rsidRPr="00D64228">
        <w:rPr>
          <w:lang w:val="en-US"/>
        </w:rPr>
        <w:t xml:space="preserve">) from </w:t>
      </w:r>
      <w:r>
        <w:rPr>
          <w:lang w:val="en-US"/>
        </w:rPr>
        <w:t>two</w:t>
      </w:r>
      <w:r w:rsidRPr="00D64228">
        <w:rPr>
          <w:lang w:val="en-US"/>
        </w:rPr>
        <w:t xml:space="preserve"> source</w:t>
      </w:r>
      <w:r>
        <w:rPr>
          <w:lang w:val="en-US"/>
        </w:rPr>
        <w:t>s</w:t>
      </w:r>
      <w:r w:rsidRPr="00D64228">
        <w:rPr>
          <w:lang w:val="en-US"/>
        </w:rPr>
        <w:t xml:space="preserve"> ([Qualcomm]</w:t>
      </w:r>
      <w:r>
        <w:rPr>
          <w:lang w:val="en-US"/>
        </w:rPr>
        <w:t>, [Ericsson]</w:t>
      </w:r>
      <w:r w:rsidRPr="00D64228">
        <w:rPr>
          <w:lang w:val="en-US"/>
        </w:rPr>
        <w:t xml:space="preserve">) show a MCL gain of </w:t>
      </w:r>
      <w:r>
        <w:rPr>
          <w:lang w:val="en-US"/>
        </w:rPr>
        <w:t>{4.30~</w:t>
      </w:r>
      <w:r w:rsidRPr="00D64228">
        <w:rPr>
          <w:lang w:val="en-US"/>
        </w:rPr>
        <w:t>5.30</w:t>
      </w:r>
      <w:r>
        <w:rPr>
          <w:lang w:val="en-US"/>
        </w:rPr>
        <w:t>}</w:t>
      </w:r>
      <w:r w:rsidRPr="00D64228">
        <w:rPr>
          <w:lang w:val="en-US"/>
        </w:rPr>
        <w:t>dB for SBFD, assuming low load</w:t>
      </w:r>
    </w:p>
    <w:p w14:paraId="03E03D47" w14:textId="3F2CD718" w:rsidR="006809D2" w:rsidRPr="00D64228" w:rsidRDefault="006809D2" w:rsidP="006809D2">
      <w:pPr>
        <w:pStyle w:val="L2bullet"/>
        <w:rPr>
          <w:lang w:val="en-US"/>
        </w:rPr>
      </w:pPr>
      <w:r w:rsidRPr="00D64228">
        <w:rPr>
          <w:lang w:val="en-US"/>
        </w:rPr>
        <w:t>-</w:t>
      </w:r>
      <w:r w:rsidRPr="00D64228">
        <w:rPr>
          <w:lang w:val="en-US"/>
        </w:rPr>
        <w:tab/>
      </w:r>
      <w:r>
        <w:rPr>
          <w:lang w:val="en-US"/>
        </w:rPr>
        <w:t>Two</w:t>
      </w:r>
      <w:r w:rsidRPr="00D64228">
        <w:rPr>
          <w:lang w:val="en-US"/>
        </w:rPr>
        <w:t xml:space="preserve"> sample</w:t>
      </w:r>
      <w:r>
        <w:rPr>
          <w:lang w:val="en-US"/>
        </w:rPr>
        <w:t>s</w:t>
      </w:r>
      <w:r w:rsidRPr="00D64228">
        <w:rPr>
          <w:lang w:val="en-US"/>
        </w:rPr>
        <w:t xml:space="preserve"> (sample 11</w:t>
      </w:r>
      <w:r>
        <w:rPr>
          <w:lang w:val="en-US"/>
        </w:rPr>
        <w:t>, 14</w:t>
      </w:r>
      <w:r w:rsidRPr="00D64228">
        <w:rPr>
          <w:lang w:val="en-US"/>
        </w:rPr>
        <w:t xml:space="preserve">) from </w:t>
      </w:r>
      <w:r>
        <w:rPr>
          <w:lang w:val="en-US"/>
        </w:rPr>
        <w:t>two</w:t>
      </w:r>
      <w:r w:rsidRPr="00D64228">
        <w:rPr>
          <w:lang w:val="en-US"/>
        </w:rPr>
        <w:t xml:space="preserve"> source</w:t>
      </w:r>
      <w:r>
        <w:rPr>
          <w:lang w:val="en-US"/>
        </w:rPr>
        <w:t>s</w:t>
      </w:r>
      <w:r w:rsidRPr="00D64228">
        <w:rPr>
          <w:lang w:val="en-US"/>
        </w:rPr>
        <w:t xml:space="preserve"> ([Qualcomm]</w:t>
      </w:r>
      <w:r>
        <w:rPr>
          <w:lang w:val="en-US"/>
        </w:rPr>
        <w:t>, [Ericsson]</w:t>
      </w:r>
      <w:r w:rsidRPr="00D64228">
        <w:rPr>
          <w:lang w:val="en-US"/>
        </w:rPr>
        <w:t xml:space="preserve">) show a MCL gain of </w:t>
      </w:r>
      <w:r>
        <w:rPr>
          <w:lang w:val="en-US"/>
        </w:rPr>
        <w:t>{1.2~</w:t>
      </w:r>
      <w:r w:rsidRPr="00D64228">
        <w:rPr>
          <w:lang w:val="en-US"/>
        </w:rPr>
        <w:t>4.68</w:t>
      </w:r>
      <w:r>
        <w:rPr>
          <w:lang w:val="en-US"/>
        </w:rPr>
        <w:t>}</w:t>
      </w:r>
      <w:r w:rsidRPr="00D64228">
        <w:rPr>
          <w:lang w:val="en-US"/>
        </w:rPr>
        <w:t>dB for SBFD, assuming medium load</w:t>
      </w:r>
    </w:p>
    <w:p w14:paraId="4C9B70D5" w14:textId="7E1D0272" w:rsidR="006809D2" w:rsidRPr="00D64228" w:rsidRDefault="006809D2" w:rsidP="006809D2">
      <w:pPr>
        <w:pStyle w:val="L2bullet"/>
        <w:rPr>
          <w:lang w:val="en-US"/>
        </w:rPr>
      </w:pPr>
      <w:r w:rsidRPr="00D64228">
        <w:rPr>
          <w:lang w:val="en-US"/>
        </w:rPr>
        <w:t>-</w:t>
      </w:r>
      <w:r w:rsidRPr="00D64228">
        <w:rPr>
          <w:lang w:val="en-US"/>
        </w:rPr>
        <w:tab/>
      </w:r>
      <w:r>
        <w:rPr>
          <w:lang w:val="en-US"/>
        </w:rPr>
        <w:t xml:space="preserve">Two </w:t>
      </w:r>
      <w:r w:rsidRPr="00D64228">
        <w:rPr>
          <w:lang w:val="en-US"/>
        </w:rPr>
        <w:t>sample</w:t>
      </w:r>
      <w:r>
        <w:rPr>
          <w:lang w:val="en-US"/>
        </w:rPr>
        <w:t>s</w:t>
      </w:r>
      <w:r w:rsidRPr="00D64228">
        <w:rPr>
          <w:lang w:val="en-US"/>
        </w:rPr>
        <w:t xml:space="preserve"> (sample 12</w:t>
      </w:r>
      <w:r>
        <w:rPr>
          <w:lang w:val="en-US"/>
        </w:rPr>
        <w:t>, 15</w:t>
      </w:r>
      <w:r w:rsidRPr="00D64228">
        <w:rPr>
          <w:lang w:val="en-US"/>
        </w:rPr>
        <w:t xml:space="preserve">) from </w:t>
      </w:r>
      <w:r>
        <w:rPr>
          <w:lang w:val="en-US"/>
        </w:rPr>
        <w:t>two</w:t>
      </w:r>
      <w:r w:rsidRPr="00D64228">
        <w:rPr>
          <w:lang w:val="en-US"/>
        </w:rPr>
        <w:t xml:space="preserve"> source</w:t>
      </w:r>
      <w:r>
        <w:rPr>
          <w:lang w:val="en-US"/>
        </w:rPr>
        <w:t>s</w:t>
      </w:r>
      <w:r w:rsidRPr="00D64228">
        <w:rPr>
          <w:lang w:val="en-US"/>
        </w:rPr>
        <w:t xml:space="preserve"> ([Qualcomm]</w:t>
      </w:r>
      <w:r>
        <w:rPr>
          <w:lang w:val="en-US"/>
        </w:rPr>
        <w:t>, [Ericsson]</w:t>
      </w:r>
      <w:r w:rsidRPr="00D64228">
        <w:rPr>
          <w:lang w:val="en-US"/>
        </w:rPr>
        <w:t xml:space="preserve">) show a MCL gain of </w:t>
      </w:r>
      <w:r>
        <w:rPr>
          <w:lang w:val="en-US"/>
        </w:rPr>
        <w:t>{0.48~</w:t>
      </w:r>
      <w:r w:rsidRPr="00D64228">
        <w:rPr>
          <w:lang w:val="en-US"/>
        </w:rPr>
        <w:t>4.74</w:t>
      </w:r>
      <w:r>
        <w:rPr>
          <w:lang w:val="en-US"/>
        </w:rPr>
        <w:t>}</w:t>
      </w:r>
      <w:r w:rsidRPr="00D64228">
        <w:rPr>
          <w:lang w:val="en-US"/>
        </w:rPr>
        <w:t>dB for SBFD, assuming high load</w:t>
      </w:r>
    </w:p>
    <w:p w14:paraId="09969306" w14:textId="77777777" w:rsidR="006809D2" w:rsidRPr="00D64228" w:rsidRDefault="006809D2" w:rsidP="006809D2">
      <w:pPr>
        <w:pStyle w:val="L2bullet"/>
        <w:rPr>
          <w:lang w:val="en-US"/>
        </w:rPr>
      </w:pPr>
      <w:r w:rsidRPr="00D64228">
        <w:rPr>
          <w:lang w:val="en-US"/>
        </w:rPr>
        <w:t>-</w:t>
      </w:r>
      <w:r w:rsidRPr="00D64228">
        <w:rPr>
          <w:lang w:val="en-US"/>
        </w:rPr>
        <w:tab/>
      </w:r>
      <w:r>
        <w:rPr>
          <w:rFonts w:hint="eastAsia"/>
          <w:lang w:val="en-US" w:eastAsia="zh-CN"/>
        </w:rPr>
        <w:t>One</w:t>
      </w:r>
      <w:r w:rsidRPr="00D64228">
        <w:rPr>
          <w:lang w:val="en-US"/>
        </w:rPr>
        <w:t xml:space="preserve"> samples (sample 1</w:t>
      </w:r>
      <w:r>
        <w:rPr>
          <w:lang w:val="en-US"/>
        </w:rPr>
        <w:t>6</w:t>
      </w:r>
      <w:r w:rsidRPr="00D64228">
        <w:rPr>
          <w:lang w:val="en-US"/>
        </w:rPr>
        <w:t xml:space="preserve">) from </w:t>
      </w:r>
      <w:r>
        <w:rPr>
          <w:lang w:val="en-US"/>
        </w:rPr>
        <w:t>one</w:t>
      </w:r>
      <w:r w:rsidRPr="00D64228">
        <w:rPr>
          <w:lang w:val="en-US"/>
        </w:rPr>
        <w:t xml:space="preserve"> source ([Ericsson]) show a MCL gain of </w:t>
      </w:r>
      <w:r>
        <w:rPr>
          <w:lang w:val="en-US"/>
        </w:rPr>
        <w:t>1.9</w:t>
      </w:r>
      <w:r w:rsidRPr="00D64228">
        <w:rPr>
          <w:lang w:val="en-US"/>
        </w:rPr>
        <w:t>dB for SBFD, assuming low load</w:t>
      </w:r>
      <w:r>
        <w:rPr>
          <w:lang w:val="en-US"/>
        </w:rPr>
        <w:t xml:space="preserve"> and r</w:t>
      </w:r>
      <w:r w:rsidRPr="00EA2250">
        <w:rPr>
          <w:lang w:val="en-US"/>
        </w:rPr>
        <w:t>andomly draw a new interference level once per group of 4 SBFD slots based on the interference CDF for SBFD slots</w:t>
      </w:r>
    </w:p>
    <w:p w14:paraId="70930273" w14:textId="77777777" w:rsidR="006809D2" w:rsidRDefault="006809D2" w:rsidP="006809D2">
      <w:pPr>
        <w:pStyle w:val="L2bullet"/>
        <w:rPr>
          <w:lang w:val="en-US"/>
        </w:rPr>
      </w:pPr>
      <w:r w:rsidRPr="00D64228">
        <w:rPr>
          <w:lang w:val="en-US"/>
        </w:rPr>
        <w:t>-</w:t>
      </w:r>
      <w:r w:rsidRPr="00D64228">
        <w:rPr>
          <w:lang w:val="en-US"/>
        </w:rPr>
        <w:tab/>
      </w:r>
      <w:r>
        <w:rPr>
          <w:rFonts w:hint="eastAsia"/>
          <w:lang w:val="en-US" w:eastAsia="zh-CN"/>
        </w:rPr>
        <w:t>One</w:t>
      </w:r>
      <w:r w:rsidRPr="00D64228">
        <w:rPr>
          <w:lang w:val="en-US"/>
        </w:rPr>
        <w:t xml:space="preserve"> samples (sample 1</w:t>
      </w:r>
      <w:r>
        <w:rPr>
          <w:lang w:val="en-US"/>
        </w:rPr>
        <w:t>7</w:t>
      </w:r>
      <w:r w:rsidRPr="00D64228">
        <w:rPr>
          <w:lang w:val="en-US"/>
        </w:rPr>
        <w:t xml:space="preserve">) from </w:t>
      </w:r>
      <w:r>
        <w:rPr>
          <w:lang w:val="en-US"/>
        </w:rPr>
        <w:t>one</w:t>
      </w:r>
      <w:r w:rsidRPr="00D64228">
        <w:rPr>
          <w:lang w:val="en-US"/>
        </w:rPr>
        <w:t xml:space="preserve"> source ([Ericsson]) show a MCL gain of </w:t>
      </w:r>
      <w:r>
        <w:rPr>
          <w:lang w:val="en-US"/>
        </w:rPr>
        <w:t>0.65</w:t>
      </w:r>
      <w:r w:rsidRPr="00D64228">
        <w:rPr>
          <w:lang w:val="en-US"/>
        </w:rPr>
        <w:t>dB for SBFD, assuming low load</w:t>
      </w:r>
      <w:r>
        <w:rPr>
          <w:lang w:val="en-US"/>
        </w:rPr>
        <w:t xml:space="preserve"> and r</w:t>
      </w:r>
      <w:r w:rsidRPr="00EA2250">
        <w:rPr>
          <w:lang w:val="en-US"/>
        </w:rPr>
        <w:t>andomly draw a new interference level once per group of 4 SBFD slots based on the interference CDF for SBFD slots</w:t>
      </w:r>
    </w:p>
    <w:p w14:paraId="0F75806C" w14:textId="52D1FB99" w:rsidR="003105F1" w:rsidRDefault="006809D2" w:rsidP="006809D2">
      <w:pPr>
        <w:pStyle w:val="L2bullet"/>
        <w:rPr>
          <w:lang w:val="en-US"/>
        </w:rPr>
      </w:pPr>
      <w:r w:rsidRPr="00D64228">
        <w:rPr>
          <w:lang w:val="en-US"/>
        </w:rPr>
        <w:t>-</w:t>
      </w:r>
      <w:r w:rsidRPr="00D64228">
        <w:rPr>
          <w:lang w:val="en-US"/>
        </w:rPr>
        <w:tab/>
      </w:r>
      <w:r>
        <w:rPr>
          <w:rFonts w:hint="eastAsia"/>
          <w:lang w:val="en-US" w:eastAsia="zh-CN"/>
        </w:rPr>
        <w:t>One</w:t>
      </w:r>
      <w:r w:rsidRPr="00D64228">
        <w:rPr>
          <w:lang w:val="en-US"/>
        </w:rPr>
        <w:t xml:space="preserve"> samples (sample 1</w:t>
      </w:r>
      <w:r>
        <w:rPr>
          <w:lang w:val="en-US"/>
        </w:rPr>
        <w:t>8</w:t>
      </w:r>
      <w:r w:rsidRPr="00D64228">
        <w:rPr>
          <w:lang w:val="en-US"/>
        </w:rPr>
        <w:t xml:space="preserve">) from </w:t>
      </w:r>
      <w:r>
        <w:rPr>
          <w:lang w:val="en-US"/>
        </w:rPr>
        <w:t>one</w:t>
      </w:r>
      <w:r w:rsidRPr="00D64228">
        <w:rPr>
          <w:lang w:val="en-US"/>
        </w:rPr>
        <w:t xml:space="preserve"> source ([Ericsson]) show a MCL gain of </w:t>
      </w:r>
      <w:r>
        <w:rPr>
          <w:lang w:val="en-US"/>
        </w:rPr>
        <w:t>0.21</w:t>
      </w:r>
      <w:r w:rsidRPr="00D64228">
        <w:rPr>
          <w:lang w:val="en-US"/>
        </w:rPr>
        <w:t>dB for SBFD, assuming low load</w:t>
      </w:r>
      <w:r>
        <w:rPr>
          <w:lang w:val="en-US"/>
        </w:rPr>
        <w:t xml:space="preserve"> and r</w:t>
      </w:r>
      <w:r w:rsidRPr="00EA2250">
        <w:rPr>
          <w:lang w:val="en-US"/>
        </w:rPr>
        <w:t>andomly draw a new interference level once per group of 4 SBFD slots based on the interference CDF for SBFD slots</w:t>
      </w:r>
    </w:p>
    <w:p w14:paraId="4C3F737F" w14:textId="4CF63CAC" w:rsidR="000D0F3A" w:rsidRPr="000D0F3A" w:rsidRDefault="000D0F3A" w:rsidP="000D0F3A">
      <w:pPr>
        <w:ind w:left="851" w:hanging="284"/>
        <w:rPr>
          <w:rFonts w:eastAsiaTheme="minorEastAsia"/>
          <w:lang w:val="en-US"/>
        </w:rPr>
      </w:pPr>
      <w:r>
        <w:rPr>
          <w:rFonts w:eastAsiaTheme="minorEastAsia" w:hint="eastAsia"/>
          <w:lang w:val="en-US"/>
        </w:rPr>
        <w:t>-</w:t>
      </w:r>
      <w:r>
        <w:rPr>
          <w:rFonts w:eastAsiaTheme="minorEastAsia"/>
          <w:lang w:val="en-US"/>
        </w:rPr>
        <w:tab/>
      </w:r>
      <w:r>
        <w:rPr>
          <w:kern w:val="2"/>
          <w:lang w:val="en-US"/>
        </w:rPr>
        <w:t xml:space="preserve">Note: RAN1 agreed that </w:t>
      </w:r>
      <w:r w:rsidR="00AB66F1">
        <w:rPr>
          <w:kern w:val="2"/>
          <w:lang w:val="en-US"/>
        </w:rPr>
        <w:t>interference</w:t>
      </w:r>
      <w:r>
        <w:rPr>
          <w:kern w:val="2"/>
          <w:lang w:val="en-US"/>
        </w:rPr>
        <w:t xml:space="preserve"> samples should be </w:t>
      </w:r>
      <w:r>
        <w:rPr>
          <w:rFonts w:ascii="Times" w:eastAsia="바탕" w:hAnsi="Times" w:cs="Calibri"/>
          <w:iCs/>
          <w:kern w:val="2"/>
          <w:szCs w:val="24"/>
        </w:rPr>
        <w:t xml:space="preserve">independently updated/generated in each slot. However, </w:t>
      </w:r>
      <w:r w:rsidR="00AB66F1">
        <w:rPr>
          <w:rFonts w:ascii="Times" w:eastAsia="바탕" w:hAnsi="Times" w:cs="Calibri"/>
          <w:iCs/>
          <w:kern w:val="2"/>
          <w:szCs w:val="24"/>
        </w:rPr>
        <w:t>s</w:t>
      </w:r>
      <w:proofErr w:type="spellStart"/>
      <w:r>
        <w:rPr>
          <w:kern w:val="2"/>
          <w:lang w:val="en-US"/>
        </w:rPr>
        <w:t>amples</w:t>
      </w:r>
      <w:proofErr w:type="spellEnd"/>
      <w:r>
        <w:rPr>
          <w:kern w:val="2"/>
          <w:lang w:val="en-US"/>
        </w:rPr>
        <w:t xml:space="preserve"> 16-18 are based on new interference one per group of 4 slots.</w:t>
      </w:r>
    </w:p>
    <w:p w14:paraId="628F2601" w14:textId="77777777" w:rsidR="006809D2" w:rsidRPr="00D64228" w:rsidRDefault="006809D2" w:rsidP="006809D2">
      <w:pPr>
        <w:pStyle w:val="L1bullet"/>
        <w:rPr>
          <w:lang w:val="en-US"/>
        </w:rPr>
      </w:pPr>
      <w:r w:rsidRPr="00D64228">
        <w:rPr>
          <w:lang w:val="en-US"/>
        </w:rPr>
        <w:t>4 samples (sample 21, 22, 23, 24) from one source ([Huawei]) are based on evaluation method option-2</w:t>
      </w:r>
    </w:p>
    <w:p w14:paraId="28B1D386" w14:textId="3ED77A77" w:rsidR="006809D2" w:rsidRDefault="006809D2" w:rsidP="006809D2">
      <w:pPr>
        <w:pStyle w:val="L2bullet"/>
      </w:pPr>
      <w:r w:rsidRPr="00D64228">
        <w:rPr>
          <w:lang w:val="en-US"/>
        </w:rPr>
        <w:lastRenderedPageBreak/>
        <w:t>-</w:t>
      </w:r>
      <w:r w:rsidRPr="00D64228">
        <w:rPr>
          <w:lang w:val="en-US"/>
        </w:rPr>
        <w:tab/>
      </w:r>
      <w:r>
        <w:t>One</w:t>
      </w:r>
      <w:r w:rsidRPr="00D64228">
        <w:t xml:space="preserve"> sample </w:t>
      </w:r>
      <w:r w:rsidRPr="00D64228">
        <w:rPr>
          <w:lang w:val="en-US"/>
        </w:rPr>
        <w:t xml:space="preserve">(sample 21) </w:t>
      </w:r>
      <w:r w:rsidRPr="00D64228">
        <w:t xml:space="preserve">from one source </w:t>
      </w:r>
      <w:r w:rsidRPr="00D64228">
        <w:rPr>
          <w:lang w:val="en-US"/>
        </w:rPr>
        <w:t xml:space="preserve">([Huawei]) </w:t>
      </w:r>
      <w:r w:rsidRPr="00D64228">
        <w:t xml:space="preserve">show a MCL gain of 3.20dB for SBFD, assuming 4 aggressor inter-site </w:t>
      </w:r>
      <w:proofErr w:type="spellStart"/>
      <w:r w:rsidRPr="00D64228">
        <w:t>gNBs</w:t>
      </w:r>
      <w:proofErr w:type="spellEnd"/>
      <w:r w:rsidRPr="00D64228">
        <w:t xml:space="preserve"> with 5dB INR for each inter-site </w:t>
      </w:r>
      <w:proofErr w:type="spellStart"/>
      <w:r w:rsidRPr="00D64228">
        <w:t>gNB-gNB</w:t>
      </w:r>
      <w:proofErr w:type="spellEnd"/>
      <w:r w:rsidRPr="00D64228">
        <w:t xml:space="preserve"> CLI, 4 aggressor UEs with 0dB INR for each UE-</w:t>
      </w:r>
      <w:proofErr w:type="spellStart"/>
      <w:r w:rsidRPr="00D64228">
        <w:t>gNB</w:t>
      </w:r>
      <w:proofErr w:type="spellEnd"/>
      <w:r w:rsidRPr="00D64228">
        <w:t xml:space="preserve"> interference, without UL resource muting</w:t>
      </w:r>
    </w:p>
    <w:p w14:paraId="490C8961" w14:textId="77777777" w:rsidR="006809D2" w:rsidRDefault="006809D2" w:rsidP="006809D2">
      <w:pPr>
        <w:pStyle w:val="L2bullet"/>
      </w:pPr>
      <w:r w:rsidRPr="00D64228">
        <w:rPr>
          <w:lang w:val="en-US"/>
        </w:rPr>
        <w:t>-</w:t>
      </w:r>
      <w:r w:rsidRPr="00D64228">
        <w:rPr>
          <w:lang w:val="en-US"/>
        </w:rPr>
        <w:tab/>
      </w:r>
      <w:r>
        <w:rPr>
          <w:lang w:val="en-US"/>
        </w:rPr>
        <w:t>One</w:t>
      </w:r>
      <w:r w:rsidRPr="00D64228">
        <w:t xml:space="preserve"> sample </w:t>
      </w:r>
      <w:r w:rsidRPr="00D64228">
        <w:rPr>
          <w:lang w:val="en-US"/>
        </w:rPr>
        <w:t xml:space="preserve">(sample 23) </w:t>
      </w:r>
      <w:r w:rsidRPr="00D64228">
        <w:t xml:space="preserve">from one source </w:t>
      </w:r>
      <w:r w:rsidRPr="00D64228">
        <w:rPr>
          <w:lang w:val="en-US"/>
        </w:rPr>
        <w:t xml:space="preserve">([Huawei]) </w:t>
      </w:r>
      <w:r w:rsidRPr="00D64228">
        <w:t>show a MCL gain of 6.70</w:t>
      </w:r>
      <w:r>
        <w:t xml:space="preserve"> </w:t>
      </w:r>
      <w:r w:rsidRPr="00D64228">
        <w:t xml:space="preserve">dB for SBFD, assuming 4 aggressor inter-site </w:t>
      </w:r>
      <w:proofErr w:type="spellStart"/>
      <w:r w:rsidRPr="00D64228">
        <w:t>gNBs</w:t>
      </w:r>
      <w:proofErr w:type="spellEnd"/>
      <w:r w:rsidRPr="00D64228">
        <w:t xml:space="preserve"> with 5dB INR for each inter-site </w:t>
      </w:r>
      <w:proofErr w:type="spellStart"/>
      <w:r w:rsidRPr="00D64228">
        <w:t>gNB-gNB</w:t>
      </w:r>
      <w:proofErr w:type="spellEnd"/>
      <w:r w:rsidRPr="00D64228">
        <w:t xml:space="preserve"> CLI, 4 aggressor UEs with 0dB INR for each UE-</w:t>
      </w:r>
      <w:proofErr w:type="spellStart"/>
      <w:r w:rsidRPr="00D64228">
        <w:t>gNB</w:t>
      </w:r>
      <w:proofErr w:type="spellEnd"/>
      <w:r w:rsidRPr="00D64228">
        <w:t xml:space="preserve"> interference, with UL resource muting</w:t>
      </w:r>
    </w:p>
    <w:p w14:paraId="59C52103" w14:textId="77777777" w:rsidR="006809D2" w:rsidRPr="00D64228" w:rsidRDefault="006809D2" w:rsidP="006809D2">
      <w:pPr>
        <w:pStyle w:val="L2bullet"/>
      </w:pPr>
      <w:r w:rsidRPr="00D64228">
        <w:t>-</w:t>
      </w:r>
      <w:r w:rsidRPr="00D64228">
        <w:tab/>
        <w:t xml:space="preserve">One sample </w:t>
      </w:r>
      <w:r w:rsidRPr="00D64228">
        <w:rPr>
          <w:lang w:val="en-US"/>
        </w:rPr>
        <w:t xml:space="preserve">(sample 22) </w:t>
      </w:r>
      <w:r w:rsidRPr="00D64228">
        <w:t xml:space="preserve">from one source </w:t>
      </w:r>
      <w:r w:rsidRPr="00D64228">
        <w:rPr>
          <w:lang w:val="en-US"/>
        </w:rPr>
        <w:t xml:space="preserve">([Huawei]) </w:t>
      </w:r>
      <w:r w:rsidRPr="00D64228">
        <w:t xml:space="preserve">shows a MCL gain of 0.50dB for SBFD, assuming 4 aggressor inter-site </w:t>
      </w:r>
      <w:proofErr w:type="spellStart"/>
      <w:r w:rsidRPr="00D64228">
        <w:t>gNBs</w:t>
      </w:r>
      <w:proofErr w:type="spellEnd"/>
      <w:r w:rsidRPr="00D64228">
        <w:t xml:space="preserve"> with 20dB INR for each inter-site </w:t>
      </w:r>
      <w:proofErr w:type="spellStart"/>
      <w:r w:rsidRPr="00D64228">
        <w:t>gNB-gNB</w:t>
      </w:r>
      <w:proofErr w:type="spellEnd"/>
      <w:r w:rsidRPr="00D64228">
        <w:t xml:space="preserve"> CLI, 4 aggressor UEs with 5dB INR for each UE-</w:t>
      </w:r>
      <w:proofErr w:type="spellStart"/>
      <w:r w:rsidRPr="00D64228">
        <w:t>gNB</w:t>
      </w:r>
      <w:proofErr w:type="spellEnd"/>
      <w:r w:rsidRPr="00D64228">
        <w:t xml:space="preserve"> interference, without UL resource muting </w:t>
      </w:r>
    </w:p>
    <w:p w14:paraId="7A904E59" w14:textId="77777777" w:rsidR="006809D2" w:rsidRPr="00D64228" w:rsidRDefault="006809D2" w:rsidP="006809D2">
      <w:pPr>
        <w:pStyle w:val="L2bullet"/>
      </w:pPr>
      <w:r w:rsidRPr="00D64228">
        <w:t>-</w:t>
      </w:r>
      <w:r w:rsidRPr="00D64228">
        <w:tab/>
        <w:t xml:space="preserve">One sample </w:t>
      </w:r>
      <w:r w:rsidRPr="00D64228">
        <w:rPr>
          <w:lang w:val="en-US"/>
        </w:rPr>
        <w:t xml:space="preserve">(sample 24) </w:t>
      </w:r>
      <w:r w:rsidRPr="00D64228">
        <w:t xml:space="preserve">from one source </w:t>
      </w:r>
      <w:r w:rsidRPr="00D64228">
        <w:rPr>
          <w:lang w:val="en-US"/>
        </w:rPr>
        <w:t xml:space="preserve">([Huawei]) </w:t>
      </w:r>
      <w:r w:rsidRPr="00D64228">
        <w:t xml:space="preserve">shows a MCL gain of 3.70dB for SBFD, assuming 4 aggressor inter-site </w:t>
      </w:r>
      <w:proofErr w:type="spellStart"/>
      <w:r w:rsidRPr="00D64228">
        <w:t>gNBs</w:t>
      </w:r>
      <w:proofErr w:type="spellEnd"/>
      <w:r w:rsidRPr="00D64228">
        <w:t xml:space="preserve"> with 20dB INR for each inter-site </w:t>
      </w:r>
      <w:proofErr w:type="spellStart"/>
      <w:r w:rsidRPr="00D64228">
        <w:t>gNB-gNB</w:t>
      </w:r>
      <w:proofErr w:type="spellEnd"/>
      <w:r w:rsidRPr="00D64228">
        <w:t xml:space="preserve"> CLI, 4 aggressor UEs with 5dB INR for each UE-</w:t>
      </w:r>
      <w:proofErr w:type="spellStart"/>
      <w:r w:rsidRPr="00D64228">
        <w:t>gNB</w:t>
      </w:r>
      <w:proofErr w:type="spellEnd"/>
      <w:r w:rsidRPr="00D64228">
        <w:t xml:space="preserve"> interference, with UL resource muting</w:t>
      </w:r>
    </w:p>
    <w:p w14:paraId="614AC411" w14:textId="33DA8E3A" w:rsidR="003105F1" w:rsidRPr="006809D2" w:rsidRDefault="003105F1" w:rsidP="003105F1">
      <w:pPr>
        <w:pStyle w:val="L2bullet"/>
      </w:pPr>
    </w:p>
    <w:p w14:paraId="2C8D861A" w14:textId="77777777" w:rsidR="003105F1" w:rsidRPr="00D64228" w:rsidRDefault="003105F1" w:rsidP="003105F1">
      <w:pPr>
        <w:pStyle w:val="51"/>
      </w:pPr>
      <w:r w:rsidRPr="00D64228">
        <w:rPr>
          <w:lang w:val="en-US"/>
        </w:rPr>
        <w:t>7.3.2.1.2</w:t>
      </w:r>
      <w:r w:rsidRPr="00D64228">
        <w:rPr>
          <w:lang w:val="en-US"/>
        </w:rPr>
        <w:tab/>
        <w:t>Scheme-2 (SBFD with TBoMS PUSCH without joint channel estimation)</w:t>
      </w:r>
    </w:p>
    <w:p w14:paraId="4C5E60D9" w14:textId="77777777" w:rsidR="003105F1" w:rsidRPr="00D64228" w:rsidRDefault="003105F1" w:rsidP="003105F1">
      <w:pPr>
        <w:rPr>
          <w:lang w:val="en-US"/>
        </w:rPr>
      </w:pPr>
      <w:r w:rsidRPr="00D64228">
        <w:rPr>
          <w:lang w:val="en-US"/>
        </w:rPr>
        <w:t>For coverage performance evaluation of SBFD in FR1, 4 sources ([CMCC], [Samsung], [Xiaomi], [ZTE]) provided 13 samples for evaluation results, assuming SBFD with TBoMS PUSCH without joint channel estimation for SBFD(XXXXU), and single slot PUSCH transmission for legacy TDD (DDDSU). The following is observed:</w:t>
      </w:r>
    </w:p>
    <w:p w14:paraId="5BB630A8" w14:textId="77777777" w:rsidR="003105F1" w:rsidRPr="00D64228" w:rsidRDefault="003105F1" w:rsidP="003105F1">
      <w:pPr>
        <w:pStyle w:val="L1bullet"/>
        <w:rPr>
          <w:lang w:val="en-US"/>
        </w:rPr>
      </w:pPr>
      <w:r w:rsidRPr="00D64228">
        <w:rPr>
          <w:lang w:val="en-US"/>
        </w:rPr>
        <w:t>-</w:t>
      </w:r>
      <w:r w:rsidRPr="00D64228">
        <w:rPr>
          <w:lang w:val="en-US"/>
        </w:rPr>
        <w:tab/>
        <w:t>One sample (sample 10) from one source ([Samsung]) are based on evaluation method option-1 (Example-1)</w:t>
      </w:r>
    </w:p>
    <w:p w14:paraId="77759656" w14:textId="77777777" w:rsidR="003105F1" w:rsidRPr="00D64228" w:rsidRDefault="003105F1" w:rsidP="003105F1">
      <w:pPr>
        <w:pStyle w:val="L2bullet"/>
        <w:rPr>
          <w:lang w:val="en-US"/>
        </w:rPr>
      </w:pPr>
      <w:r w:rsidRPr="00D64228">
        <w:rPr>
          <w:lang w:val="en-US"/>
        </w:rPr>
        <w:t>-</w:t>
      </w:r>
      <w:r w:rsidRPr="00D64228">
        <w:rPr>
          <w:lang w:val="en-US"/>
        </w:rPr>
        <w:tab/>
        <w:t>One sample (sample 10) from one source ([Samsung]) show a MCL gain of 5.73dB for SBFD, assuming INR of co-site inter-sector interference as -5.44dB, total INR of all inter-site gNB-gNB CLI as 15.40dB, total INR of all UE-gNB interference as 23.30dB</w:t>
      </w:r>
    </w:p>
    <w:p w14:paraId="7515645D" w14:textId="77777777" w:rsidR="003105F1" w:rsidRPr="00D64228" w:rsidRDefault="003105F1" w:rsidP="003105F1">
      <w:pPr>
        <w:pStyle w:val="L1bullet"/>
        <w:rPr>
          <w:lang w:val="en-US"/>
        </w:rPr>
      </w:pPr>
      <w:r w:rsidRPr="00D64228">
        <w:rPr>
          <w:lang w:val="en-US"/>
        </w:rPr>
        <w:t>-</w:t>
      </w:r>
      <w:r w:rsidRPr="00D64228">
        <w:rPr>
          <w:lang w:val="en-US"/>
        </w:rPr>
        <w:tab/>
        <w:t>12 samples (sample 1, 2, 3, 4, 5, 6, 7, 8, 9, 11, 12, 13) from 4 sources ([CMCC], [Samsung], [Xiaomi], [ZTE]) are based on evaluation method option-1 (Example-2)</w:t>
      </w:r>
    </w:p>
    <w:p w14:paraId="50B83F31" w14:textId="77777777" w:rsidR="003105F1" w:rsidRPr="00D64228" w:rsidRDefault="003105F1" w:rsidP="003105F1">
      <w:pPr>
        <w:pStyle w:val="L2bullet"/>
        <w:rPr>
          <w:lang w:val="en-US"/>
        </w:rPr>
      </w:pPr>
      <w:r w:rsidRPr="00D64228">
        <w:rPr>
          <w:lang w:val="en-US"/>
        </w:rPr>
        <w:t>-</w:t>
      </w:r>
      <w:r w:rsidRPr="00D64228">
        <w:rPr>
          <w:lang w:val="en-US"/>
        </w:rPr>
        <w:tab/>
        <w:t>4 samples (sample 1, 4, 7, 11) from 4 sources ([CMCC], [Samsung], [Xiaomi], [ZTE]) show a MCL gain of {4.40~6.12}dB for SBFD, assuming low load with ∆ as {0.14~1.14}dB</w:t>
      </w:r>
    </w:p>
    <w:p w14:paraId="475D1AEF" w14:textId="77777777" w:rsidR="003105F1" w:rsidRPr="00D64228" w:rsidRDefault="003105F1" w:rsidP="003105F1">
      <w:pPr>
        <w:pStyle w:val="L2bullet"/>
        <w:rPr>
          <w:lang w:val="en-US"/>
        </w:rPr>
      </w:pPr>
      <w:r w:rsidRPr="00D64228">
        <w:rPr>
          <w:lang w:val="en-US"/>
        </w:rPr>
        <w:t>-</w:t>
      </w:r>
      <w:r w:rsidRPr="00D64228">
        <w:rPr>
          <w:lang w:val="en-US"/>
        </w:rPr>
        <w:tab/>
        <w:t>4 samples (sample 2, 5, 8, 12) from 4 sources ([CMCC], [Samsung], [Xiaomi], [ZTE]) show a MCL gain of {4.00~5.79}dB for SBFD, assuming medium load with ∆ as {0.43~1.46}dB</w:t>
      </w:r>
    </w:p>
    <w:p w14:paraId="59DF1E63" w14:textId="77777777" w:rsidR="003105F1" w:rsidRPr="00D64228" w:rsidRDefault="003105F1" w:rsidP="003105F1">
      <w:pPr>
        <w:pStyle w:val="L2bullet"/>
        <w:rPr>
          <w:lang w:val="en-US"/>
        </w:rPr>
      </w:pPr>
      <w:r w:rsidRPr="00D64228">
        <w:rPr>
          <w:lang w:val="en-US"/>
        </w:rPr>
        <w:t>-</w:t>
      </w:r>
      <w:r w:rsidRPr="00D64228">
        <w:rPr>
          <w:lang w:val="en-US"/>
        </w:rPr>
        <w:tab/>
        <w:t>3 samples (sample 3, 6, 13) from 3 sources ([CMCC], [Samsung], [ZTE]) show a MCL gain of {3.06~4.72}dB for SBFD, assuming high load with ∆ as {1.45~2.19}dB</w:t>
      </w:r>
    </w:p>
    <w:p w14:paraId="5F9D9474" w14:textId="77777777" w:rsidR="003105F1" w:rsidRPr="00D64228" w:rsidRDefault="003105F1" w:rsidP="003105F1">
      <w:pPr>
        <w:pStyle w:val="L2bullet"/>
        <w:rPr>
          <w:lang w:val="en-US"/>
        </w:rPr>
      </w:pPr>
      <w:r w:rsidRPr="00D64228">
        <w:rPr>
          <w:lang w:val="en-US"/>
        </w:rPr>
        <w:t>-</w:t>
      </w:r>
      <w:r w:rsidRPr="00D64228">
        <w:rPr>
          <w:lang w:val="en-US"/>
        </w:rPr>
        <w:tab/>
        <w:t>One sample (sample 9) from one source ([Xiaomi]) show a MCL gain of 2.83dB for SBFD, assuming high load with ∆ as 2.47dB</w:t>
      </w:r>
    </w:p>
    <w:p w14:paraId="36B674FA" w14:textId="77777777" w:rsidR="003105F1" w:rsidRPr="00D64228" w:rsidRDefault="003105F1" w:rsidP="003105F1">
      <w:pPr>
        <w:pStyle w:val="51"/>
        <w:rPr>
          <w:lang w:val="en-US"/>
        </w:rPr>
      </w:pPr>
      <w:r w:rsidRPr="00D64228">
        <w:rPr>
          <w:lang w:val="en-US"/>
        </w:rPr>
        <w:t>7.3.2.1.3</w:t>
      </w:r>
      <w:r w:rsidRPr="00D64228">
        <w:rPr>
          <w:lang w:val="en-US"/>
        </w:rPr>
        <w:tab/>
        <w:t>Scheme-3 (PUSCH repetition type A with joint channel estimation)</w:t>
      </w:r>
    </w:p>
    <w:p w14:paraId="10B2593D" w14:textId="77777777" w:rsidR="003105F1" w:rsidRPr="00D64228" w:rsidRDefault="003105F1" w:rsidP="003105F1">
      <w:pPr>
        <w:rPr>
          <w:lang w:val="en-US"/>
        </w:rPr>
      </w:pPr>
      <w:r w:rsidRPr="00D64228">
        <w:rPr>
          <w:lang w:val="en-US"/>
        </w:rPr>
        <w:t>For coverage performance evaluation of SBFD in FR1, 5 sources ([CMCC], [Qualcomm], [Samsung], [Xiaomi], [ZTE]) provided 16 samples for evaluation results, assuming PUSCH repetition type A with joint channel estimation for SBFD(XXXXU), and single slot PUSCH transmission for legacy TDD (DDDSU). The following is observed:</w:t>
      </w:r>
    </w:p>
    <w:p w14:paraId="25163867" w14:textId="77777777" w:rsidR="003105F1" w:rsidRPr="00D64228" w:rsidRDefault="003105F1" w:rsidP="003105F1">
      <w:pPr>
        <w:pStyle w:val="L1bullet"/>
        <w:rPr>
          <w:lang w:val="en-US"/>
        </w:rPr>
      </w:pPr>
      <w:r w:rsidRPr="00D64228">
        <w:rPr>
          <w:lang w:val="en-US"/>
        </w:rPr>
        <w:t>-</w:t>
      </w:r>
      <w:r w:rsidRPr="00D64228">
        <w:rPr>
          <w:lang w:val="en-US"/>
        </w:rPr>
        <w:tab/>
        <w:t>One sample (sample 11) from one source ([Samsung]) are based on evaluation method option-1 (Example-1)</w:t>
      </w:r>
    </w:p>
    <w:p w14:paraId="607E8695" w14:textId="77777777" w:rsidR="003105F1" w:rsidRPr="00D64228" w:rsidRDefault="003105F1" w:rsidP="003105F1">
      <w:pPr>
        <w:pStyle w:val="L2bullet"/>
        <w:rPr>
          <w:lang w:val="en-US"/>
        </w:rPr>
      </w:pPr>
      <w:r w:rsidRPr="00D64228">
        <w:rPr>
          <w:lang w:val="en-US"/>
        </w:rPr>
        <w:t>-</w:t>
      </w:r>
      <w:r w:rsidRPr="00D64228">
        <w:rPr>
          <w:lang w:val="en-US"/>
        </w:rPr>
        <w:tab/>
        <w:t>One sample (sample 11) from one source ([Samsung]) show a MCL gain of 6.26dB for SBFD, assuming INR of co-site inter-sector interference as -5.44dB, total INR of all inter-site gNB-gNB CLI as 15.40dB, total INR of all UE-gNB interference as 23.30dB</w:t>
      </w:r>
    </w:p>
    <w:p w14:paraId="70FDE0B0" w14:textId="77777777" w:rsidR="003105F1" w:rsidRPr="00D64228" w:rsidRDefault="003105F1" w:rsidP="003105F1">
      <w:pPr>
        <w:pStyle w:val="L1bullet"/>
        <w:rPr>
          <w:lang w:val="en-US"/>
        </w:rPr>
      </w:pPr>
      <w:r w:rsidRPr="00D64228">
        <w:rPr>
          <w:lang w:val="en-US"/>
        </w:rPr>
        <w:t>-</w:t>
      </w:r>
      <w:r w:rsidRPr="00D64228">
        <w:rPr>
          <w:lang w:val="en-US"/>
        </w:rPr>
        <w:tab/>
        <w:t>12 samples (sample 2, 3, 4, 5, 6, 7, 8, 9, 10, 12, 13, 14) from 4 sources ([CMCC], [Samsung], [Xiaomi], [ZTE]) are based on evaluation method option-1 (Example-2)</w:t>
      </w:r>
    </w:p>
    <w:p w14:paraId="56A1A29E" w14:textId="77777777" w:rsidR="003105F1" w:rsidRPr="00D64228" w:rsidRDefault="003105F1" w:rsidP="003105F1">
      <w:pPr>
        <w:pStyle w:val="L2bullet"/>
        <w:rPr>
          <w:lang w:val="en-US"/>
        </w:rPr>
      </w:pPr>
      <w:r w:rsidRPr="00D64228">
        <w:rPr>
          <w:lang w:val="en-US"/>
        </w:rPr>
        <w:t>-</w:t>
      </w:r>
      <w:r w:rsidRPr="00D64228">
        <w:rPr>
          <w:lang w:val="en-US"/>
        </w:rPr>
        <w:tab/>
        <w:t>4 samples (sample 2, 5, 8, 12) from 4 sources ([CMCC], [Samsung], [Xiaomi], [ZTE]) show a MCL gain of {5.76~6.75}dB for SBFD, assuming low load with ∆ as {0.14~1.14}dB</w:t>
      </w:r>
    </w:p>
    <w:p w14:paraId="11E869C8" w14:textId="77777777" w:rsidR="003105F1" w:rsidRPr="00D64228" w:rsidRDefault="003105F1" w:rsidP="003105F1">
      <w:pPr>
        <w:pStyle w:val="L2bullet"/>
        <w:rPr>
          <w:lang w:val="en-US"/>
        </w:rPr>
      </w:pPr>
      <w:r w:rsidRPr="00D64228">
        <w:rPr>
          <w:lang w:val="en-US"/>
        </w:rPr>
        <w:t>-</w:t>
      </w:r>
      <w:r w:rsidRPr="00D64228">
        <w:rPr>
          <w:lang w:val="en-US"/>
        </w:rPr>
        <w:tab/>
        <w:t>4 samples (sample 3, 6, 9, 13) from 4 sources ([CMCC], [Samsung], [Xiaomi], [ZTE]) show a MCL gain of {5.50~6.66}dB for SBFD, assuming medium load with ∆ as {0.28~1.46}dB</w:t>
      </w:r>
    </w:p>
    <w:p w14:paraId="1C2EE417" w14:textId="77777777" w:rsidR="003105F1" w:rsidRPr="00D64228" w:rsidRDefault="003105F1" w:rsidP="003105F1">
      <w:pPr>
        <w:pStyle w:val="L2bullet"/>
        <w:rPr>
          <w:lang w:val="en-US"/>
        </w:rPr>
      </w:pPr>
      <w:r w:rsidRPr="00D64228">
        <w:rPr>
          <w:lang w:val="en-US"/>
        </w:rPr>
        <w:lastRenderedPageBreak/>
        <w:t>-</w:t>
      </w:r>
      <w:r w:rsidRPr="00D64228">
        <w:rPr>
          <w:lang w:val="en-US"/>
        </w:rPr>
        <w:tab/>
        <w:t>4 samples (sample 4, 7, 10, 14) from 4 sources ([CMCC], [Samsung], [Xiaomi], [ZTE]) show a MCL gain of {4.23~5.94}dB for SBFD, assuming high load with ∆ as {1.45~2.47}dB</w:t>
      </w:r>
    </w:p>
    <w:p w14:paraId="4DF1164E" w14:textId="77777777" w:rsidR="003105F1" w:rsidRPr="00D64228" w:rsidRDefault="003105F1" w:rsidP="003105F1">
      <w:pPr>
        <w:pStyle w:val="L1bullet"/>
        <w:rPr>
          <w:lang w:val="en-US"/>
        </w:rPr>
      </w:pPr>
      <w:r w:rsidRPr="00D64228">
        <w:rPr>
          <w:lang w:val="en-US"/>
        </w:rPr>
        <w:t>-</w:t>
      </w:r>
      <w:r w:rsidRPr="00D64228">
        <w:rPr>
          <w:lang w:val="en-US"/>
        </w:rPr>
        <w:tab/>
        <w:t>3 samples (sample 15, 16, 17) from one source ([Qualcomm]) are based on evaluation method option-1 (Example-3)</w:t>
      </w:r>
    </w:p>
    <w:p w14:paraId="34F180E8" w14:textId="77777777" w:rsidR="003105F1" w:rsidRPr="00D64228" w:rsidRDefault="003105F1" w:rsidP="003105F1">
      <w:pPr>
        <w:pStyle w:val="L2bullet"/>
        <w:rPr>
          <w:lang w:val="en-US"/>
        </w:rPr>
      </w:pPr>
      <w:r w:rsidRPr="00D64228">
        <w:rPr>
          <w:lang w:val="en-US"/>
        </w:rPr>
        <w:t>-</w:t>
      </w:r>
      <w:r w:rsidRPr="00D64228">
        <w:rPr>
          <w:lang w:val="en-US"/>
        </w:rPr>
        <w:tab/>
        <w:t>One sample (sample 15) from one source ([Qualcomm]) show a MCL gain of 5.88dB for SBFD, assuming low load</w:t>
      </w:r>
    </w:p>
    <w:p w14:paraId="2FEB2491" w14:textId="77777777" w:rsidR="003105F1" w:rsidRPr="00D64228" w:rsidRDefault="003105F1" w:rsidP="003105F1">
      <w:pPr>
        <w:pStyle w:val="L2bullet"/>
        <w:rPr>
          <w:lang w:val="en-US"/>
        </w:rPr>
      </w:pPr>
      <w:r w:rsidRPr="00D64228">
        <w:rPr>
          <w:lang w:val="en-US"/>
        </w:rPr>
        <w:t>-</w:t>
      </w:r>
      <w:r w:rsidRPr="00D64228">
        <w:rPr>
          <w:lang w:val="en-US"/>
        </w:rPr>
        <w:tab/>
        <w:t>One sample (sample 16) from one source ([Qualcomm]) show a MCL gain of 5.50dB for SBFD, assuming medium load</w:t>
      </w:r>
    </w:p>
    <w:p w14:paraId="6AE691CF" w14:textId="77777777" w:rsidR="003105F1" w:rsidRPr="00D64228" w:rsidRDefault="003105F1" w:rsidP="003105F1">
      <w:pPr>
        <w:pStyle w:val="L2bullet"/>
        <w:rPr>
          <w:lang w:val="en-US"/>
        </w:rPr>
      </w:pPr>
      <w:r w:rsidRPr="00D64228">
        <w:rPr>
          <w:lang w:val="en-US"/>
        </w:rPr>
        <w:t>-</w:t>
      </w:r>
      <w:r w:rsidRPr="00D64228">
        <w:rPr>
          <w:lang w:val="en-US"/>
        </w:rPr>
        <w:tab/>
        <w:t>One sample (sample 17) from one source ([Qualcomm]) show a MCL gain of 4.77dB for SBFD, assuming high load</w:t>
      </w:r>
    </w:p>
    <w:p w14:paraId="4DD1989C" w14:textId="77777777" w:rsidR="003105F1" w:rsidRPr="00D64228" w:rsidRDefault="003105F1" w:rsidP="003105F1">
      <w:pPr>
        <w:pStyle w:val="51"/>
        <w:rPr>
          <w:lang w:val="en-US"/>
        </w:rPr>
      </w:pPr>
      <w:r w:rsidRPr="00D64228">
        <w:rPr>
          <w:lang w:val="en-US"/>
        </w:rPr>
        <w:t>7.3.2.1.4</w:t>
      </w:r>
      <w:r w:rsidRPr="00D64228">
        <w:rPr>
          <w:lang w:val="en-US"/>
        </w:rPr>
        <w:tab/>
        <w:t>Scheme-4 (SBFD with TBoMS PUSCH with joint channel estimation)</w:t>
      </w:r>
    </w:p>
    <w:p w14:paraId="7CD87F8C" w14:textId="77777777" w:rsidR="003105F1" w:rsidRPr="00D64228" w:rsidRDefault="003105F1" w:rsidP="003105F1">
      <w:pPr>
        <w:rPr>
          <w:lang w:val="en-US"/>
        </w:rPr>
      </w:pPr>
      <w:r w:rsidRPr="00D64228">
        <w:rPr>
          <w:lang w:val="en-US"/>
        </w:rPr>
        <w:t>For coverage performance evaluation of SBFD in FR1, 5 sources ([CMCC], [Qualcomm], [Samsung], [Xiaomi], [ZTE]) provided 16 samples for evaluation results, assuming SBFD with TBoMS PUSCH with joint channel estimation for SBFD(XXXXU), and single slot PUSCH transmission for legacy TDD (DDDSU). The following is observed:</w:t>
      </w:r>
    </w:p>
    <w:p w14:paraId="18A206C3" w14:textId="77777777" w:rsidR="003105F1" w:rsidRPr="00D64228" w:rsidRDefault="003105F1" w:rsidP="003105F1">
      <w:pPr>
        <w:pStyle w:val="L1bullet"/>
        <w:rPr>
          <w:lang w:val="en-US"/>
        </w:rPr>
      </w:pPr>
      <w:r w:rsidRPr="00D64228">
        <w:rPr>
          <w:lang w:val="en-US"/>
        </w:rPr>
        <w:t>-</w:t>
      </w:r>
      <w:r w:rsidRPr="00D64228">
        <w:rPr>
          <w:lang w:val="en-US"/>
        </w:rPr>
        <w:tab/>
        <w:t>One sample (sample 11) from one source ([Samsung]) are based on evaluation method option-1 (Example-1)</w:t>
      </w:r>
    </w:p>
    <w:p w14:paraId="1AEA25B5" w14:textId="77777777" w:rsidR="003105F1" w:rsidRPr="00D64228" w:rsidRDefault="003105F1" w:rsidP="003105F1">
      <w:pPr>
        <w:pStyle w:val="L2bullet"/>
        <w:rPr>
          <w:lang w:val="en-US"/>
        </w:rPr>
      </w:pPr>
      <w:r w:rsidRPr="00D64228">
        <w:rPr>
          <w:lang w:val="en-US"/>
        </w:rPr>
        <w:t>-</w:t>
      </w:r>
      <w:r w:rsidRPr="00D64228">
        <w:rPr>
          <w:lang w:val="en-US"/>
        </w:rPr>
        <w:tab/>
        <w:t>One sample (sample 11) from one source ([Samsung]) show a MCL gain of 5.96dB for SBFD, assuming INR of co-site inter-sector interference as -5.44dB, total INR of all inter-site gNB-gNB CLI as 15.40dB, total INR of all UE-gNB interference as 23.30dB</w:t>
      </w:r>
    </w:p>
    <w:p w14:paraId="23B55371" w14:textId="77777777" w:rsidR="003105F1" w:rsidRPr="00D64228" w:rsidRDefault="003105F1" w:rsidP="003105F1">
      <w:pPr>
        <w:pStyle w:val="L1bullet"/>
        <w:rPr>
          <w:lang w:val="en-US"/>
        </w:rPr>
      </w:pPr>
      <w:r w:rsidRPr="00D64228">
        <w:rPr>
          <w:lang w:val="en-US"/>
        </w:rPr>
        <w:t>-</w:t>
      </w:r>
      <w:r w:rsidRPr="00D64228">
        <w:rPr>
          <w:lang w:val="en-US"/>
        </w:rPr>
        <w:tab/>
        <w:t>12 samples (sample 2, 3, 4, 5, 6, 7, 8, 9, 10, 12, 13, 14) from 4 sources ([CMCC], [Samsung], [Xiaomi], [ZTE]) are based on evaluation method option-1 (Example-2)</w:t>
      </w:r>
    </w:p>
    <w:p w14:paraId="7E4EE2D9" w14:textId="77777777" w:rsidR="003105F1" w:rsidRPr="00D64228" w:rsidRDefault="003105F1" w:rsidP="003105F1">
      <w:pPr>
        <w:pStyle w:val="L2bullet"/>
        <w:rPr>
          <w:lang w:val="en-US"/>
        </w:rPr>
      </w:pPr>
      <w:r w:rsidRPr="00D64228">
        <w:rPr>
          <w:lang w:val="en-US"/>
        </w:rPr>
        <w:t>-</w:t>
      </w:r>
      <w:r w:rsidRPr="00D64228">
        <w:rPr>
          <w:lang w:val="en-US"/>
        </w:rPr>
        <w:tab/>
        <w:t>4 samples (sample 2, 5, 8, 12) from 4 sources ([CMCC], [Samsung], [Xiaomi], [ZTE]) show a MCL gain of {5.19~6.35}dB for SBFD, assuming low load with ∆ as {0.14~1.14}dB</w:t>
      </w:r>
    </w:p>
    <w:p w14:paraId="3361A601" w14:textId="77777777" w:rsidR="003105F1" w:rsidRPr="00D64228" w:rsidRDefault="003105F1" w:rsidP="003105F1">
      <w:pPr>
        <w:pStyle w:val="L2bullet"/>
        <w:rPr>
          <w:lang w:val="en-US"/>
        </w:rPr>
      </w:pPr>
      <w:r w:rsidRPr="00D64228">
        <w:rPr>
          <w:lang w:val="en-US"/>
        </w:rPr>
        <w:t>-</w:t>
      </w:r>
      <w:r w:rsidRPr="00D64228">
        <w:rPr>
          <w:lang w:val="en-US"/>
        </w:rPr>
        <w:tab/>
        <w:t>4 samples (sample 3, 6, 9, 13) from 4 sources ([CMCC], [Samsung], [Xiaomi], [ZTE]) show a MCL gain of {5.07~5.99}dB for SBFD, assuming medium load with ∆ as {0.43~1.46}dB</w:t>
      </w:r>
    </w:p>
    <w:p w14:paraId="442A41EA" w14:textId="77777777" w:rsidR="003105F1" w:rsidRPr="00D64228" w:rsidRDefault="003105F1" w:rsidP="003105F1">
      <w:pPr>
        <w:pStyle w:val="L2bullet"/>
        <w:rPr>
          <w:lang w:val="en-US"/>
        </w:rPr>
      </w:pPr>
      <w:r w:rsidRPr="00D64228">
        <w:rPr>
          <w:lang w:val="en-US"/>
        </w:rPr>
        <w:t>-</w:t>
      </w:r>
      <w:r w:rsidRPr="00D64228">
        <w:rPr>
          <w:lang w:val="en-US"/>
        </w:rPr>
        <w:tab/>
        <w:t>4 samples (sample 4, 7, 10, 14) from 4 sources ([CMCC], [Samsung], [Xiaomi], [ZTE]) show a MCL gain of {4.16~5.15}dB for SBFD, assuming high load with ∆ as {1.45~2.47}dB</w:t>
      </w:r>
    </w:p>
    <w:p w14:paraId="242F87C6" w14:textId="77777777" w:rsidR="003105F1" w:rsidRPr="00D64228" w:rsidRDefault="003105F1" w:rsidP="003105F1">
      <w:pPr>
        <w:pStyle w:val="L1bullet"/>
        <w:rPr>
          <w:lang w:val="en-US"/>
        </w:rPr>
      </w:pPr>
      <w:r w:rsidRPr="00D64228">
        <w:rPr>
          <w:lang w:val="en-US"/>
        </w:rPr>
        <w:t>-</w:t>
      </w:r>
      <w:r w:rsidRPr="00D64228">
        <w:rPr>
          <w:lang w:val="en-US"/>
        </w:rPr>
        <w:tab/>
        <w:t>3 samples (sample 15, 16, 17) from one source ([Qualcomm]) are based on evaluation method option-1 (Example-3)</w:t>
      </w:r>
    </w:p>
    <w:p w14:paraId="4E7881A2" w14:textId="77777777" w:rsidR="003105F1" w:rsidRPr="00D64228" w:rsidRDefault="003105F1" w:rsidP="003105F1">
      <w:pPr>
        <w:pStyle w:val="L2bullet"/>
        <w:rPr>
          <w:lang w:val="en-US"/>
        </w:rPr>
      </w:pPr>
      <w:r w:rsidRPr="00D64228">
        <w:rPr>
          <w:lang w:val="en-US"/>
        </w:rPr>
        <w:t>-</w:t>
      </w:r>
      <w:r w:rsidRPr="00D64228">
        <w:rPr>
          <w:lang w:val="en-US"/>
        </w:rPr>
        <w:tab/>
        <w:t>One sample (sample 15) from one source ([Qualcomm]) show a MCL gain of 6.88dB for SBFD, assuming low load</w:t>
      </w:r>
    </w:p>
    <w:p w14:paraId="0012015E" w14:textId="77777777" w:rsidR="003105F1" w:rsidRPr="00D64228" w:rsidRDefault="003105F1" w:rsidP="003105F1">
      <w:pPr>
        <w:pStyle w:val="L2bullet"/>
        <w:rPr>
          <w:lang w:val="en-US"/>
        </w:rPr>
      </w:pPr>
      <w:r w:rsidRPr="00D64228">
        <w:rPr>
          <w:lang w:val="en-US"/>
        </w:rPr>
        <w:t>-</w:t>
      </w:r>
      <w:r w:rsidRPr="00D64228">
        <w:rPr>
          <w:lang w:val="en-US"/>
        </w:rPr>
        <w:tab/>
        <w:t>One sample (sample 16) from one source ([Qualcomm]) show a MCL gain of 6.10dB for SBFD, assuming medium load</w:t>
      </w:r>
    </w:p>
    <w:p w14:paraId="4DCB1AA3" w14:textId="77777777" w:rsidR="003105F1" w:rsidRPr="00D64228" w:rsidRDefault="003105F1" w:rsidP="003105F1">
      <w:pPr>
        <w:pStyle w:val="L2bullet"/>
        <w:rPr>
          <w:lang w:val="en-US"/>
        </w:rPr>
      </w:pPr>
      <w:r w:rsidRPr="00D64228">
        <w:rPr>
          <w:lang w:val="en-US"/>
        </w:rPr>
        <w:t>-</w:t>
      </w:r>
      <w:r w:rsidRPr="00D64228">
        <w:rPr>
          <w:lang w:val="en-US"/>
        </w:rPr>
        <w:tab/>
        <w:t>One sample (sample 17) from one source ([Qualcomm]) show a MCL gain of 5.30dB for SBFD, assuming high load</w:t>
      </w:r>
    </w:p>
    <w:p w14:paraId="598B04BE" w14:textId="77777777" w:rsidR="003105F1" w:rsidRPr="00D64228" w:rsidRDefault="003105F1" w:rsidP="003105F1">
      <w:pPr>
        <w:pStyle w:val="41"/>
        <w:rPr>
          <w:lang w:val="en-US"/>
        </w:rPr>
      </w:pPr>
      <w:r w:rsidRPr="00D64228">
        <w:rPr>
          <w:lang w:val="en-US"/>
        </w:rPr>
        <w:t>7</w:t>
      </w:r>
      <w:r w:rsidRPr="00D64228">
        <w:t>.</w:t>
      </w:r>
      <w:r w:rsidRPr="00D64228">
        <w:rPr>
          <w:lang w:val="en-US"/>
        </w:rPr>
        <w:t>3</w:t>
      </w:r>
      <w:r w:rsidRPr="00D64228">
        <w:t>.</w:t>
      </w:r>
      <w:r w:rsidRPr="00D64228">
        <w:rPr>
          <w:lang w:val="en-US"/>
        </w:rPr>
        <w:t>2</w:t>
      </w:r>
      <w:r w:rsidRPr="00D64228">
        <w:t>.</w:t>
      </w:r>
      <w:r w:rsidRPr="00D64228">
        <w:rPr>
          <w:lang w:val="en-US"/>
        </w:rPr>
        <w:t>2</w:t>
      </w:r>
      <w:r w:rsidRPr="00D64228">
        <w:tab/>
      </w:r>
      <w:r w:rsidRPr="00D64228">
        <w:rPr>
          <w:rFonts w:hint="eastAsia"/>
          <w:lang w:val="en-US" w:eastAsia="zh-CN"/>
        </w:rPr>
        <w:t>FR</w:t>
      </w:r>
      <w:r w:rsidRPr="00D64228">
        <w:rPr>
          <w:lang w:val="en-US" w:eastAsia="zh-CN"/>
        </w:rPr>
        <w:t>2-</w:t>
      </w:r>
      <w:r w:rsidRPr="00D64228">
        <w:rPr>
          <w:rFonts w:hint="eastAsia"/>
          <w:lang w:val="en-US" w:eastAsia="zh-CN"/>
        </w:rPr>
        <w:t>1</w:t>
      </w:r>
    </w:p>
    <w:p w14:paraId="4541E489" w14:textId="77777777" w:rsidR="003105F1" w:rsidRPr="00D64228" w:rsidRDefault="003105F1" w:rsidP="003105F1">
      <w:pPr>
        <w:pStyle w:val="51"/>
        <w:rPr>
          <w:lang w:val="en-US"/>
        </w:rPr>
      </w:pPr>
      <w:r w:rsidRPr="00D64228">
        <w:rPr>
          <w:lang w:val="en-US"/>
        </w:rPr>
        <w:t>7.3.2.2.1</w:t>
      </w:r>
      <w:r w:rsidRPr="00D64228">
        <w:rPr>
          <w:lang w:val="en-US"/>
        </w:rPr>
        <w:tab/>
        <w:t>Scheme-1 (PUSCH repetition type A without joint channel estimation)</w:t>
      </w:r>
    </w:p>
    <w:p w14:paraId="0BE92ABF" w14:textId="77777777" w:rsidR="003105F1" w:rsidRPr="00D64228" w:rsidRDefault="003105F1" w:rsidP="003105F1">
      <w:pPr>
        <w:rPr>
          <w:lang w:val="en-US"/>
        </w:rPr>
      </w:pPr>
      <w:r w:rsidRPr="00D64228">
        <w:rPr>
          <w:lang w:val="en-US"/>
        </w:rPr>
        <w:t>For coverage performance evaluation of SBFD in FR2-1, 4 sources ([DOCOMO], [InterDigital], [Samsung], [ZTE]) provided 10 samples for evaluation results, assuming PUSCH repetition type A without joint channel estimation for SBFD(XXXXU), and single slot PUSCH transmission for legacy TDD (DDDSU). The following is observed:</w:t>
      </w:r>
    </w:p>
    <w:p w14:paraId="0B19A619" w14:textId="77777777" w:rsidR="003105F1" w:rsidRPr="00D64228" w:rsidRDefault="003105F1" w:rsidP="003105F1">
      <w:pPr>
        <w:pStyle w:val="L1bullet"/>
        <w:rPr>
          <w:lang w:val="en-US"/>
        </w:rPr>
      </w:pPr>
      <w:r w:rsidRPr="00D64228">
        <w:rPr>
          <w:lang w:val="en-US"/>
        </w:rPr>
        <w:t>-</w:t>
      </w:r>
      <w:r w:rsidRPr="00D64228">
        <w:rPr>
          <w:lang w:val="en-US"/>
        </w:rPr>
        <w:tab/>
        <w:t>5 samples (sample 1, 2, 5, 6, 10) from 2 sources ([DOCOMO], [Samsung]) are based on evaluation method option-1 (Example-1)</w:t>
      </w:r>
    </w:p>
    <w:p w14:paraId="7205D636" w14:textId="77777777" w:rsidR="003105F1" w:rsidRPr="00D64228" w:rsidRDefault="003105F1" w:rsidP="003105F1">
      <w:pPr>
        <w:pStyle w:val="L2bullet"/>
        <w:rPr>
          <w:lang w:val="en-US"/>
        </w:rPr>
      </w:pPr>
      <w:r w:rsidRPr="00D64228">
        <w:rPr>
          <w:lang w:val="en-US"/>
        </w:rPr>
        <w:t>-</w:t>
      </w:r>
      <w:r w:rsidRPr="00D64228">
        <w:rPr>
          <w:lang w:val="en-US"/>
        </w:rPr>
        <w:tab/>
        <w:t xml:space="preserve">5 samples (sample 1, 2, 5, 6, 10) from 2 sources ([DOCOMO], [Samsung]) show a MCL gain of {6.10~8.46}dB for SBFD, assuming INR of co-site inter-sector interference as {-0.25~-22.00}dB, total INR </w:t>
      </w:r>
      <w:r w:rsidRPr="00D64228">
        <w:rPr>
          <w:lang w:val="en-US"/>
        </w:rPr>
        <w:lastRenderedPageBreak/>
        <w:t>of all inter-site gNB-gNB CLI as {-16.15~-42.00}dB, total INR of all UE-gNB interference as {-3.50~22.44}dB</w:t>
      </w:r>
    </w:p>
    <w:p w14:paraId="64F7BA3E" w14:textId="77777777" w:rsidR="003105F1" w:rsidRPr="00D64228" w:rsidRDefault="003105F1" w:rsidP="003105F1">
      <w:pPr>
        <w:pStyle w:val="L1bullet"/>
        <w:rPr>
          <w:lang w:val="en-US"/>
        </w:rPr>
      </w:pPr>
      <w:r w:rsidRPr="00D64228">
        <w:rPr>
          <w:lang w:val="en-US"/>
        </w:rPr>
        <w:t>-</w:t>
      </w:r>
      <w:r w:rsidRPr="00D64228">
        <w:rPr>
          <w:lang w:val="en-US"/>
        </w:rPr>
        <w:tab/>
        <w:t>3 samples (sample 7, 8, 9) from one source ([ZTE]) are based on evaluation method option-1 (Example-2)</w:t>
      </w:r>
    </w:p>
    <w:p w14:paraId="0EB0DAA2" w14:textId="77777777" w:rsidR="003105F1" w:rsidRPr="00D64228" w:rsidRDefault="003105F1" w:rsidP="003105F1">
      <w:pPr>
        <w:pStyle w:val="L2bullet"/>
        <w:rPr>
          <w:lang w:val="en-US"/>
        </w:rPr>
      </w:pPr>
      <w:r w:rsidRPr="00D64228">
        <w:rPr>
          <w:lang w:val="en-US"/>
        </w:rPr>
        <w:t>-</w:t>
      </w:r>
      <w:r w:rsidRPr="00D64228">
        <w:rPr>
          <w:lang w:val="en-US"/>
        </w:rPr>
        <w:tab/>
        <w:t>One sample (sample 7) from one source ([ZTE]) show a MCL gain of 6.92dB for SBFD, assuming low load with ∆ as 0.22dB</w:t>
      </w:r>
    </w:p>
    <w:p w14:paraId="31C020DD" w14:textId="77777777" w:rsidR="003105F1" w:rsidRPr="00D64228" w:rsidRDefault="003105F1" w:rsidP="003105F1">
      <w:pPr>
        <w:pStyle w:val="L2bullet"/>
        <w:rPr>
          <w:lang w:val="en-US"/>
        </w:rPr>
      </w:pPr>
      <w:r w:rsidRPr="00D64228">
        <w:rPr>
          <w:lang w:val="en-US"/>
        </w:rPr>
        <w:t>-</w:t>
      </w:r>
      <w:r w:rsidRPr="00D64228">
        <w:rPr>
          <w:lang w:val="en-US"/>
        </w:rPr>
        <w:tab/>
        <w:t>One sample (sample 8) from one source ([ZTE]) show a MCL gain of 6.26dB for SBFD, assuming medium load with ∆ as 1.02dB</w:t>
      </w:r>
    </w:p>
    <w:p w14:paraId="32B997FA" w14:textId="77777777" w:rsidR="003105F1" w:rsidRPr="00D64228" w:rsidRDefault="003105F1" w:rsidP="003105F1">
      <w:pPr>
        <w:pStyle w:val="L2bullet"/>
        <w:rPr>
          <w:lang w:val="en-US"/>
        </w:rPr>
      </w:pPr>
      <w:r w:rsidRPr="00D64228">
        <w:rPr>
          <w:lang w:val="en-US"/>
        </w:rPr>
        <w:t>-</w:t>
      </w:r>
      <w:r w:rsidRPr="00D64228">
        <w:rPr>
          <w:lang w:val="en-US"/>
        </w:rPr>
        <w:tab/>
        <w:t>One sample (sample 9) from one source ([ZTE]) show a MCL gain of 5.86dB for SBFD, assuming high load with ∆ as 1.51dB</w:t>
      </w:r>
    </w:p>
    <w:p w14:paraId="2E6D93D2" w14:textId="77777777" w:rsidR="003105F1" w:rsidRPr="00D64228" w:rsidRDefault="003105F1" w:rsidP="003105F1">
      <w:pPr>
        <w:pStyle w:val="51"/>
        <w:rPr>
          <w:lang w:val="en-US"/>
        </w:rPr>
      </w:pPr>
      <w:r w:rsidRPr="00D64228">
        <w:rPr>
          <w:lang w:val="en-US"/>
        </w:rPr>
        <w:t>7.3.2.2.2</w:t>
      </w:r>
      <w:r w:rsidRPr="00D64228">
        <w:rPr>
          <w:lang w:val="en-US"/>
        </w:rPr>
        <w:tab/>
        <w:t>Scheme-2 (SBFD with TBoMS PUSCH without joint channel estimation)</w:t>
      </w:r>
    </w:p>
    <w:p w14:paraId="3CCCB23C" w14:textId="77777777" w:rsidR="003105F1" w:rsidRPr="00D64228" w:rsidRDefault="003105F1" w:rsidP="003105F1">
      <w:pPr>
        <w:rPr>
          <w:lang w:val="en-US"/>
        </w:rPr>
      </w:pPr>
      <w:r w:rsidRPr="00D64228">
        <w:rPr>
          <w:lang w:val="en-US"/>
        </w:rPr>
        <w:t>For coverage performance evaluation of SBFD in FR2-1, 2 sources ([Samsung], [ZTE]) provided 4 samples for evaluation results, assuming SBFD with TBoMS PUSCH without joint channel estimation for SBFD(XXXXU), and single slot PUSCH transmission for legacy TDD (DDDSU). The following is observed:</w:t>
      </w:r>
    </w:p>
    <w:p w14:paraId="13DE8490" w14:textId="77777777" w:rsidR="003105F1" w:rsidRPr="00D64228" w:rsidRDefault="003105F1" w:rsidP="003105F1">
      <w:pPr>
        <w:pStyle w:val="L1bullet"/>
        <w:rPr>
          <w:lang w:val="en-US"/>
        </w:rPr>
      </w:pPr>
      <w:r w:rsidRPr="00D64228">
        <w:rPr>
          <w:lang w:val="en-US"/>
        </w:rPr>
        <w:t>-</w:t>
      </w:r>
      <w:r w:rsidRPr="00D64228">
        <w:rPr>
          <w:lang w:val="en-US"/>
        </w:rPr>
        <w:tab/>
        <w:t>One sample (sample 4) from one source ([Samsung]) are based on evaluation method option-1 (Example-1)</w:t>
      </w:r>
    </w:p>
    <w:p w14:paraId="5A9036D7" w14:textId="77777777" w:rsidR="003105F1" w:rsidRPr="00D64228" w:rsidRDefault="003105F1" w:rsidP="003105F1">
      <w:pPr>
        <w:pStyle w:val="L2bullet"/>
        <w:rPr>
          <w:lang w:val="en-US"/>
        </w:rPr>
      </w:pPr>
      <w:r w:rsidRPr="00D64228">
        <w:rPr>
          <w:lang w:val="en-US"/>
        </w:rPr>
        <w:t>-</w:t>
      </w:r>
      <w:r w:rsidRPr="00D64228">
        <w:rPr>
          <w:lang w:val="en-US"/>
        </w:rPr>
        <w:tab/>
        <w:t>One sample (sample 4) from one source ([Samsung]) show a MCL gain of 7.66dB for SBFD, assuming INR of co-site inter-sector interference as -1.17dB, total INR of all inter-site gNB-gNB CLI as -16.15dB, total INR of all UE-gNB interference as 22.44dB</w:t>
      </w:r>
    </w:p>
    <w:p w14:paraId="6994CE97" w14:textId="77777777" w:rsidR="003105F1" w:rsidRPr="00D64228" w:rsidRDefault="003105F1" w:rsidP="003105F1">
      <w:pPr>
        <w:pStyle w:val="L1bullet"/>
        <w:rPr>
          <w:lang w:val="en-US"/>
        </w:rPr>
      </w:pPr>
      <w:r w:rsidRPr="00D64228">
        <w:rPr>
          <w:lang w:val="en-US"/>
        </w:rPr>
        <w:t>-</w:t>
      </w:r>
      <w:r w:rsidRPr="00D64228">
        <w:rPr>
          <w:lang w:val="en-US"/>
        </w:rPr>
        <w:tab/>
        <w:t>3 samples (sample 1, 2, 3) from one source ([ZTE]) are based on evaluation method option-1 (Example-2)</w:t>
      </w:r>
    </w:p>
    <w:p w14:paraId="0CC653B2" w14:textId="77777777" w:rsidR="003105F1" w:rsidRPr="00D64228" w:rsidRDefault="003105F1" w:rsidP="003105F1">
      <w:pPr>
        <w:pStyle w:val="L2bullet"/>
        <w:rPr>
          <w:lang w:val="en-US"/>
        </w:rPr>
      </w:pPr>
      <w:r w:rsidRPr="00D64228">
        <w:rPr>
          <w:lang w:val="en-US"/>
        </w:rPr>
        <w:t>-</w:t>
      </w:r>
      <w:r w:rsidRPr="00D64228">
        <w:rPr>
          <w:lang w:val="en-US"/>
        </w:rPr>
        <w:tab/>
        <w:t>One sample (sample 1) from one source ([ZTE]) show a MCL gain of 5.63dB for SBFD, assuming low load with ∆ as 0.22dB</w:t>
      </w:r>
    </w:p>
    <w:p w14:paraId="2F85892A" w14:textId="77777777" w:rsidR="003105F1" w:rsidRPr="00D64228" w:rsidRDefault="003105F1" w:rsidP="003105F1">
      <w:pPr>
        <w:pStyle w:val="L2bullet"/>
        <w:rPr>
          <w:lang w:val="en-US"/>
        </w:rPr>
      </w:pPr>
      <w:r w:rsidRPr="00D64228">
        <w:rPr>
          <w:lang w:val="en-US"/>
        </w:rPr>
        <w:t>-</w:t>
      </w:r>
      <w:r w:rsidRPr="00D64228">
        <w:rPr>
          <w:lang w:val="en-US"/>
        </w:rPr>
        <w:tab/>
        <w:t>One sample (sample 2) from one source ([ZTE]) show a MCL gain of 4.94dB for SBFD, assuming medium load with ∆ as 1.02dB</w:t>
      </w:r>
    </w:p>
    <w:p w14:paraId="30EBDE42" w14:textId="77777777" w:rsidR="003105F1" w:rsidRPr="00D64228" w:rsidRDefault="003105F1" w:rsidP="003105F1">
      <w:pPr>
        <w:pStyle w:val="L2bullet"/>
        <w:rPr>
          <w:lang w:val="en-US"/>
        </w:rPr>
      </w:pPr>
      <w:r w:rsidRPr="00D64228">
        <w:rPr>
          <w:lang w:val="en-US"/>
        </w:rPr>
        <w:t>-</w:t>
      </w:r>
      <w:r w:rsidRPr="00D64228">
        <w:rPr>
          <w:lang w:val="en-US"/>
        </w:rPr>
        <w:tab/>
        <w:t>One sample (sample 3) from one source ([ZTE]) show a MCL gain of 4.49dB for SBFD, assuming high load with ∆ as 1.51dB</w:t>
      </w:r>
    </w:p>
    <w:p w14:paraId="2F2DD60D" w14:textId="77777777" w:rsidR="003105F1" w:rsidRPr="00D64228" w:rsidRDefault="003105F1" w:rsidP="003105F1">
      <w:pPr>
        <w:pStyle w:val="51"/>
        <w:rPr>
          <w:lang w:val="en-US"/>
        </w:rPr>
      </w:pPr>
      <w:r w:rsidRPr="00D64228">
        <w:rPr>
          <w:lang w:val="en-US"/>
        </w:rPr>
        <w:t>7.3.2.2.3</w:t>
      </w:r>
      <w:r w:rsidRPr="00D64228">
        <w:rPr>
          <w:lang w:val="en-US"/>
        </w:rPr>
        <w:tab/>
        <w:t>Scheme-3 (PUSCH repetition type A with joint channel estimation)</w:t>
      </w:r>
    </w:p>
    <w:p w14:paraId="0C798FD0" w14:textId="77777777" w:rsidR="003105F1" w:rsidRPr="00D64228" w:rsidRDefault="003105F1" w:rsidP="003105F1">
      <w:pPr>
        <w:rPr>
          <w:lang w:val="en-US"/>
        </w:rPr>
      </w:pPr>
      <w:r w:rsidRPr="00D64228">
        <w:rPr>
          <w:lang w:val="en-US"/>
        </w:rPr>
        <w:t>For coverage performance evaluation of SBFD in FR2-1, 2 sources ([Samsung], [ZTE]) provided 4 samples for evaluation results, assuming PUSCH repetition type A with joint channel estimation for SBFD(XXXXU), and single slot PUSCH transmission for legacy TDD (DDDSU). The following is observed:</w:t>
      </w:r>
    </w:p>
    <w:p w14:paraId="2E8ECA6F" w14:textId="77777777" w:rsidR="003105F1" w:rsidRPr="00D64228" w:rsidRDefault="003105F1" w:rsidP="003105F1">
      <w:pPr>
        <w:pStyle w:val="L1bullet"/>
        <w:rPr>
          <w:lang w:val="en-US"/>
        </w:rPr>
      </w:pPr>
      <w:r w:rsidRPr="00D64228">
        <w:rPr>
          <w:lang w:val="en-US"/>
        </w:rPr>
        <w:t>-</w:t>
      </w:r>
      <w:r w:rsidRPr="00D64228">
        <w:rPr>
          <w:lang w:val="en-US"/>
        </w:rPr>
        <w:tab/>
        <w:t>One sample (sample 4) from one source ([Samsung]) are based on evaluation method option-1 (Example-1)</w:t>
      </w:r>
    </w:p>
    <w:p w14:paraId="36F8D86F" w14:textId="77777777" w:rsidR="003105F1" w:rsidRPr="00D64228" w:rsidRDefault="003105F1" w:rsidP="003105F1">
      <w:pPr>
        <w:pStyle w:val="L2bullet"/>
        <w:rPr>
          <w:lang w:val="en-US"/>
        </w:rPr>
      </w:pPr>
      <w:r w:rsidRPr="00D64228">
        <w:rPr>
          <w:lang w:val="en-US"/>
        </w:rPr>
        <w:t>-</w:t>
      </w:r>
      <w:r w:rsidRPr="00D64228">
        <w:rPr>
          <w:lang w:val="en-US"/>
        </w:rPr>
        <w:tab/>
        <w:t>One sample (sample 4) from one source ([Samsung]) show a MCL gain of 8.76dB for SBFD, assuming INR of co-site inter-sector interference as -1.17dB, total INR of all inter-site gNB-gNB CLI as -16.15dB, total INR of all UE-gNB interference as 22.44dB</w:t>
      </w:r>
    </w:p>
    <w:p w14:paraId="0393DCD4" w14:textId="77777777" w:rsidR="003105F1" w:rsidRPr="00D64228" w:rsidRDefault="003105F1" w:rsidP="003105F1">
      <w:pPr>
        <w:pStyle w:val="L1bullet"/>
        <w:rPr>
          <w:lang w:val="en-US"/>
        </w:rPr>
      </w:pPr>
      <w:r w:rsidRPr="00D64228">
        <w:rPr>
          <w:lang w:val="en-US"/>
        </w:rPr>
        <w:t>-</w:t>
      </w:r>
      <w:r w:rsidRPr="00D64228">
        <w:rPr>
          <w:lang w:val="en-US"/>
        </w:rPr>
        <w:tab/>
        <w:t>3 samples (sample 1, 2, 3) from one source ([ZTE]) are based on evaluation method option-1 (Example-2)</w:t>
      </w:r>
    </w:p>
    <w:p w14:paraId="5A8B592D" w14:textId="77777777" w:rsidR="003105F1" w:rsidRPr="00D64228" w:rsidRDefault="003105F1" w:rsidP="003105F1">
      <w:pPr>
        <w:pStyle w:val="L2bullet"/>
        <w:rPr>
          <w:lang w:val="en-US"/>
        </w:rPr>
      </w:pPr>
      <w:r w:rsidRPr="00D64228">
        <w:rPr>
          <w:lang w:val="en-US"/>
        </w:rPr>
        <w:t>-</w:t>
      </w:r>
      <w:r w:rsidRPr="00D64228">
        <w:rPr>
          <w:lang w:val="en-US"/>
        </w:rPr>
        <w:tab/>
        <w:t>One sample (sample 1) from one source ([ZTE]) show a MCL gain of 7.01dB for SBFD, assuming low load with ∆ as 0.22dB</w:t>
      </w:r>
    </w:p>
    <w:p w14:paraId="2EE8FAFA" w14:textId="77777777" w:rsidR="003105F1" w:rsidRPr="00D64228" w:rsidRDefault="003105F1" w:rsidP="003105F1">
      <w:pPr>
        <w:pStyle w:val="L2bullet"/>
        <w:rPr>
          <w:lang w:val="en-US"/>
        </w:rPr>
      </w:pPr>
      <w:r w:rsidRPr="00D64228">
        <w:rPr>
          <w:lang w:val="en-US"/>
        </w:rPr>
        <w:t>-</w:t>
      </w:r>
      <w:r w:rsidRPr="00D64228">
        <w:rPr>
          <w:lang w:val="en-US"/>
        </w:rPr>
        <w:tab/>
        <w:t>One sample (sample 2) from one source ([ZTE]) show a MCL gain of 6.98dB for SBFD, assuming medium load with ∆ as 1.02dB</w:t>
      </w:r>
    </w:p>
    <w:p w14:paraId="3AF10450" w14:textId="77777777" w:rsidR="003105F1" w:rsidRPr="00D64228" w:rsidRDefault="003105F1" w:rsidP="003105F1">
      <w:pPr>
        <w:pStyle w:val="L2bullet"/>
        <w:rPr>
          <w:lang w:val="en-US"/>
        </w:rPr>
      </w:pPr>
      <w:r w:rsidRPr="00D64228">
        <w:rPr>
          <w:lang w:val="en-US"/>
        </w:rPr>
        <w:t>-</w:t>
      </w:r>
      <w:r w:rsidRPr="00D64228">
        <w:rPr>
          <w:lang w:val="en-US"/>
        </w:rPr>
        <w:tab/>
        <w:t>One sample (sample 3) from one source ([ZTE]) show a MCL gain of 6.59dB for SBFD, assuming high load with ∆ as 1.51dB</w:t>
      </w:r>
    </w:p>
    <w:p w14:paraId="25870EC8" w14:textId="77777777" w:rsidR="003105F1" w:rsidRPr="00D64228" w:rsidRDefault="003105F1" w:rsidP="003105F1">
      <w:pPr>
        <w:pStyle w:val="51"/>
      </w:pPr>
      <w:r w:rsidRPr="00D64228">
        <w:rPr>
          <w:lang w:val="en-US"/>
        </w:rPr>
        <w:t>7.3.2.2.4</w:t>
      </w:r>
      <w:r w:rsidRPr="00D64228">
        <w:rPr>
          <w:lang w:val="en-US"/>
        </w:rPr>
        <w:tab/>
        <w:t>Scheme-4 (SBFD with TBoMS PUSCH with joint channel estimation)</w:t>
      </w:r>
    </w:p>
    <w:p w14:paraId="494EE13A" w14:textId="77777777" w:rsidR="003105F1" w:rsidRPr="00D64228" w:rsidRDefault="003105F1" w:rsidP="003105F1">
      <w:r w:rsidRPr="00D64228">
        <w:t>For coverage performance evaluation of SBFD in FR2-1, 2 sources ([Samsung], [ZTE]) provided 4 samples for evaluation results, assuming SBFD with TBoMS PUSCH with joint channel estimation for SBFD(XXXXU), and single slot PUSCH transmission for legacy TDD (DDDSU). The following is observed:</w:t>
      </w:r>
    </w:p>
    <w:p w14:paraId="72234E5A" w14:textId="77777777" w:rsidR="003105F1" w:rsidRPr="00D64228" w:rsidRDefault="003105F1" w:rsidP="003105F1">
      <w:pPr>
        <w:pStyle w:val="L1bullet"/>
      </w:pPr>
      <w:r w:rsidRPr="00D64228">
        <w:lastRenderedPageBreak/>
        <w:t>-</w:t>
      </w:r>
      <w:r w:rsidRPr="00D64228">
        <w:tab/>
        <w:t>One sample (sample 4) from one source ([Samsung]) are based on evaluation method option-1 (Example-1)</w:t>
      </w:r>
    </w:p>
    <w:p w14:paraId="4F81BC32" w14:textId="77777777" w:rsidR="003105F1" w:rsidRPr="00D64228" w:rsidRDefault="003105F1" w:rsidP="003105F1">
      <w:pPr>
        <w:pStyle w:val="L2bullet"/>
      </w:pPr>
      <w:r w:rsidRPr="00D64228">
        <w:t>-</w:t>
      </w:r>
      <w:r w:rsidRPr="00D64228">
        <w:tab/>
        <w:t>One sample (sample 4) from one source ([Samsung]) show a MCL gain of 7.82dB for SBFD, assuming INR of co-site inter-sector interference as -1.17dB, total INR of all inter-site gNB-gNB CLI as -16.15dB, total INR of all UE-gNB interference as 22.44dB</w:t>
      </w:r>
    </w:p>
    <w:p w14:paraId="3F1D9A6A" w14:textId="77777777" w:rsidR="003105F1" w:rsidRPr="00D64228" w:rsidRDefault="003105F1" w:rsidP="003105F1">
      <w:pPr>
        <w:pStyle w:val="L1bullet"/>
      </w:pPr>
      <w:r w:rsidRPr="00D64228">
        <w:t>-</w:t>
      </w:r>
      <w:r w:rsidRPr="00D64228">
        <w:tab/>
        <w:t>3 samples (sample 1, 2, 3) from one source ([ZTE]) are based on evaluation method option-1 (Example-2)</w:t>
      </w:r>
    </w:p>
    <w:p w14:paraId="6DB99C96" w14:textId="77777777" w:rsidR="003105F1" w:rsidRPr="00D64228" w:rsidRDefault="003105F1" w:rsidP="003105F1">
      <w:pPr>
        <w:pStyle w:val="L2bullet"/>
      </w:pPr>
      <w:r w:rsidRPr="00D64228">
        <w:t>-</w:t>
      </w:r>
      <w:r w:rsidRPr="00D64228">
        <w:tab/>
        <w:t>One sample (sample 1) from one source ([ZTE]) show a MCL gain of 6.44dB for SBFD, assuming low load with ∆ as 0.22dB</w:t>
      </w:r>
    </w:p>
    <w:p w14:paraId="04B91CA8" w14:textId="77777777" w:rsidR="003105F1" w:rsidRPr="00D64228" w:rsidRDefault="003105F1" w:rsidP="003105F1">
      <w:pPr>
        <w:pStyle w:val="L2bullet"/>
      </w:pPr>
      <w:r w:rsidRPr="00D64228">
        <w:t>-</w:t>
      </w:r>
      <w:r w:rsidRPr="00D64228">
        <w:tab/>
        <w:t>One sample (sample 2) from one source ([ZTE]) show a MCL gain of 5.81dB for SBFD, assuming medium load with ∆ as 1.02dB</w:t>
      </w:r>
    </w:p>
    <w:p w14:paraId="4C8D1DBD" w14:textId="77777777" w:rsidR="003105F1" w:rsidRPr="00D64228" w:rsidRDefault="003105F1" w:rsidP="003105F1">
      <w:pPr>
        <w:pStyle w:val="L2bullet"/>
      </w:pPr>
      <w:r w:rsidRPr="00D64228">
        <w:t>-</w:t>
      </w:r>
      <w:r w:rsidRPr="00D64228">
        <w:tab/>
        <w:t>One sample (sample 3) from one source ([ZTE]) show a MCL gain of 5.38dB for SBFD, assuming high load with ∆ as 1.51dB</w:t>
      </w:r>
    </w:p>
    <w:p w14:paraId="646A18C6" w14:textId="77777777" w:rsidR="003105F1" w:rsidRDefault="003105F1" w:rsidP="003105F1"/>
    <w:p w14:paraId="554551B3" w14:textId="77777777" w:rsidR="003105F1" w:rsidRDefault="003105F1" w:rsidP="003105F1"/>
    <w:p w14:paraId="15EBEF8B" w14:textId="77777777" w:rsidR="006E0988" w:rsidRPr="00E61F5D" w:rsidRDefault="006E0988" w:rsidP="00E61F5D"/>
    <w:sectPr w:rsidR="006E0988" w:rsidRPr="00E61F5D">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A4AFC" w14:textId="77777777" w:rsidR="005049A1" w:rsidRDefault="005049A1">
      <w:pPr>
        <w:spacing w:after="0"/>
      </w:pPr>
      <w:r>
        <w:separator/>
      </w:r>
    </w:p>
  </w:endnote>
  <w:endnote w:type="continuationSeparator" w:id="0">
    <w:p w14:paraId="012BA02A" w14:textId="77777777" w:rsidR="005049A1" w:rsidRDefault="005049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_GB2312"/>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2784956"/>
      <w:docPartObj>
        <w:docPartGallery w:val="Page Numbers (Bottom of Page)"/>
        <w:docPartUnique/>
      </w:docPartObj>
    </w:sdtPr>
    <w:sdtEndPr>
      <w:rPr>
        <w:noProof/>
      </w:rPr>
    </w:sdtEndPr>
    <w:sdtContent>
      <w:p w14:paraId="7EC3F770" w14:textId="1B40641E" w:rsidR="003A7CF2" w:rsidRDefault="003A7CF2">
        <w:pPr>
          <w:pStyle w:val="afb"/>
        </w:pPr>
        <w:r>
          <w:fldChar w:fldCharType="begin"/>
        </w:r>
        <w:r>
          <w:instrText xml:space="preserve"> PAGE   \* MERGEFORMAT </w:instrText>
        </w:r>
        <w:r>
          <w:fldChar w:fldCharType="separate"/>
        </w:r>
        <w:r>
          <w:rPr>
            <w:noProof/>
          </w:rPr>
          <w:t>2</w:t>
        </w:r>
        <w:r>
          <w:rPr>
            <w:noProof/>
          </w:rPr>
          <w:fldChar w:fldCharType="end"/>
        </w:r>
      </w:p>
    </w:sdtContent>
  </w:sdt>
  <w:p w14:paraId="7887C951" w14:textId="3FA38221" w:rsidR="00FE1656" w:rsidRDefault="00FE1656">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02B38" w14:textId="77777777" w:rsidR="005049A1" w:rsidRDefault="005049A1">
      <w:pPr>
        <w:spacing w:after="0"/>
      </w:pPr>
      <w:r>
        <w:separator/>
      </w:r>
    </w:p>
  </w:footnote>
  <w:footnote w:type="continuationSeparator" w:id="0">
    <w:p w14:paraId="4B07143B" w14:textId="77777777" w:rsidR="005049A1" w:rsidRDefault="005049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712679">
    <w:abstractNumId w:val="3"/>
  </w:num>
  <w:num w:numId="2" w16cid:durableId="1174035728">
    <w:abstractNumId w:val="5"/>
  </w:num>
  <w:num w:numId="3" w16cid:durableId="2090273724">
    <w:abstractNumId w:val="8"/>
  </w:num>
  <w:num w:numId="4" w16cid:durableId="1807578764">
    <w:abstractNumId w:val="9"/>
  </w:num>
  <w:num w:numId="5" w16cid:durableId="271281361">
    <w:abstractNumId w:val="6"/>
  </w:num>
  <w:num w:numId="6" w16cid:durableId="1916277156">
    <w:abstractNumId w:val="2"/>
  </w:num>
  <w:num w:numId="7" w16cid:durableId="737095345">
    <w:abstractNumId w:val="7"/>
  </w:num>
  <w:num w:numId="8" w16cid:durableId="1737514490">
    <w:abstractNumId w:val="4"/>
  </w:num>
  <w:num w:numId="9" w16cid:durableId="128474845">
    <w:abstractNumId w:val="1"/>
  </w:num>
  <w:num w:numId="10" w16cid:durableId="506674417">
    <w:abstractNumId w:val="0"/>
  </w:num>
  <w:num w:numId="11" w16cid:durableId="2076513186">
    <w:abstractNumId w:val="29"/>
  </w:num>
  <w:num w:numId="12" w16cid:durableId="588122288">
    <w:abstractNumId w:val="23"/>
  </w:num>
  <w:num w:numId="13" w16cid:durableId="154340607">
    <w:abstractNumId w:val="12"/>
    <w:lvlOverride w:ilvl="0">
      <w:startOverride w:val="1"/>
    </w:lvlOverride>
  </w:num>
  <w:num w:numId="14" w16cid:durableId="1665938570">
    <w:abstractNumId w:val="25"/>
  </w:num>
  <w:num w:numId="15" w16cid:durableId="3373445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9170992">
    <w:abstractNumId w:val="11"/>
  </w:num>
  <w:num w:numId="17" w16cid:durableId="1327978099">
    <w:abstractNumId w:val="21"/>
  </w:num>
  <w:num w:numId="18" w16cid:durableId="163208626">
    <w:abstractNumId w:val="14"/>
  </w:num>
  <w:num w:numId="19" w16cid:durableId="530187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0864423">
    <w:abstractNumId w:val="10"/>
  </w:num>
  <w:num w:numId="21" w16cid:durableId="285964977">
    <w:abstractNumId w:val="17"/>
  </w:num>
  <w:num w:numId="22" w16cid:durableId="1454403665">
    <w:abstractNumId w:val="19"/>
  </w:num>
  <w:num w:numId="23" w16cid:durableId="78644806">
    <w:abstractNumId w:val="31"/>
  </w:num>
  <w:num w:numId="24" w16cid:durableId="1342662618">
    <w:abstractNumId w:val="20"/>
  </w:num>
  <w:num w:numId="25" w16cid:durableId="599489302">
    <w:abstractNumId w:val="28"/>
  </w:num>
  <w:num w:numId="26" w16cid:durableId="1370568224">
    <w:abstractNumId w:val="24"/>
  </w:num>
  <w:num w:numId="27" w16cid:durableId="1605504082">
    <w:abstractNumId w:val="18"/>
  </w:num>
  <w:num w:numId="28" w16cid:durableId="20668041">
    <w:abstractNumId w:val="15"/>
  </w:num>
  <w:num w:numId="29" w16cid:durableId="451948594">
    <w:abstractNumId w:val="30"/>
  </w:num>
  <w:num w:numId="30" w16cid:durableId="1735733890">
    <w:abstractNumId w:val="26"/>
  </w:num>
  <w:num w:numId="31" w16cid:durableId="162283925">
    <w:abstractNumId w:val="22"/>
  </w:num>
  <w:num w:numId="32" w16cid:durableId="303782283">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A51"/>
    <w:rsid w:val="0000772B"/>
    <w:rsid w:val="00011A73"/>
    <w:rsid w:val="0001290C"/>
    <w:rsid w:val="00023871"/>
    <w:rsid w:val="00023E2E"/>
    <w:rsid w:val="00023FCF"/>
    <w:rsid w:val="000246B8"/>
    <w:rsid w:val="00025AF6"/>
    <w:rsid w:val="00031274"/>
    <w:rsid w:val="00033397"/>
    <w:rsid w:val="00037614"/>
    <w:rsid w:val="00040095"/>
    <w:rsid w:val="000453B4"/>
    <w:rsid w:val="00051834"/>
    <w:rsid w:val="00051F12"/>
    <w:rsid w:val="0005483C"/>
    <w:rsid w:val="00054A22"/>
    <w:rsid w:val="00054F23"/>
    <w:rsid w:val="00056DBC"/>
    <w:rsid w:val="00062023"/>
    <w:rsid w:val="00063871"/>
    <w:rsid w:val="000655A6"/>
    <w:rsid w:val="000670CC"/>
    <w:rsid w:val="00071809"/>
    <w:rsid w:val="00080512"/>
    <w:rsid w:val="00083242"/>
    <w:rsid w:val="0008672A"/>
    <w:rsid w:val="00091667"/>
    <w:rsid w:val="00097AE3"/>
    <w:rsid w:val="000A7358"/>
    <w:rsid w:val="000B147C"/>
    <w:rsid w:val="000B79CB"/>
    <w:rsid w:val="000C47C3"/>
    <w:rsid w:val="000C61B9"/>
    <w:rsid w:val="000D0F3A"/>
    <w:rsid w:val="000D2002"/>
    <w:rsid w:val="000D23E0"/>
    <w:rsid w:val="000D4356"/>
    <w:rsid w:val="000D58AB"/>
    <w:rsid w:val="000D5FC9"/>
    <w:rsid w:val="000E5734"/>
    <w:rsid w:val="000E6273"/>
    <w:rsid w:val="000F251E"/>
    <w:rsid w:val="000F3154"/>
    <w:rsid w:val="000F5247"/>
    <w:rsid w:val="001051D1"/>
    <w:rsid w:val="00106AD1"/>
    <w:rsid w:val="00107210"/>
    <w:rsid w:val="00114E8A"/>
    <w:rsid w:val="00123334"/>
    <w:rsid w:val="0012400B"/>
    <w:rsid w:val="00126571"/>
    <w:rsid w:val="00127490"/>
    <w:rsid w:val="0013033D"/>
    <w:rsid w:val="00133525"/>
    <w:rsid w:val="00134A98"/>
    <w:rsid w:val="0013539A"/>
    <w:rsid w:val="001376BA"/>
    <w:rsid w:val="001400F6"/>
    <w:rsid w:val="00144EA2"/>
    <w:rsid w:val="00145A69"/>
    <w:rsid w:val="001549F1"/>
    <w:rsid w:val="0016172C"/>
    <w:rsid w:val="0016217F"/>
    <w:rsid w:val="00162870"/>
    <w:rsid w:val="0016300E"/>
    <w:rsid w:val="00164BD9"/>
    <w:rsid w:val="001656F6"/>
    <w:rsid w:val="00165E63"/>
    <w:rsid w:val="0016752D"/>
    <w:rsid w:val="00170B58"/>
    <w:rsid w:val="00180050"/>
    <w:rsid w:val="00183508"/>
    <w:rsid w:val="001920D6"/>
    <w:rsid w:val="00195D06"/>
    <w:rsid w:val="001A222E"/>
    <w:rsid w:val="001A2DB8"/>
    <w:rsid w:val="001A2F83"/>
    <w:rsid w:val="001A4551"/>
    <w:rsid w:val="001A4C42"/>
    <w:rsid w:val="001A5F54"/>
    <w:rsid w:val="001A6C1C"/>
    <w:rsid w:val="001A7420"/>
    <w:rsid w:val="001B19EA"/>
    <w:rsid w:val="001B2868"/>
    <w:rsid w:val="001B6637"/>
    <w:rsid w:val="001B77B6"/>
    <w:rsid w:val="001C1F6F"/>
    <w:rsid w:val="001C21C3"/>
    <w:rsid w:val="001C5791"/>
    <w:rsid w:val="001C7344"/>
    <w:rsid w:val="001D02C2"/>
    <w:rsid w:val="001D6B0A"/>
    <w:rsid w:val="001E0ADA"/>
    <w:rsid w:val="001E4C9C"/>
    <w:rsid w:val="001E72A4"/>
    <w:rsid w:val="001F0C1D"/>
    <w:rsid w:val="001F1132"/>
    <w:rsid w:val="001F168B"/>
    <w:rsid w:val="001F5DDE"/>
    <w:rsid w:val="0020351B"/>
    <w:rsid w:val="002072DE"/>
    <w:rsid w:val="002153B2"/>
    <w:rsid w:val="0022002F"/>
    <w:rsid w:val="002209E1"/>
    <w:rsid w:val="00223850"/>
    <w:rsid w:val="0023117E"/>
    <w:rsid w:val="00232749"/>
    <w:rsid w:val="002336A8"/>
    <w:rsid w:val="002347A2"/>
    <w:rsid w:val="00245833"/>
    <w:rsid w:val="0024771E"/>
    <w:rsid w:val="00247A5A"/>
    <w:rsid w:val="00252C83"/>
    <w:rsid w:val="00263CD1"/>
    <w:rsid w:val="002675F0"/>
    <w:rsid w:val="00267FBA"/>
    <w:rsid w:val="002725B8"/>
    <w:rsid w:val="002760EE"/>
    <w:rsid w:val="00290514"/>
    <w:rsid w:val="0029144F"/>
    <w:rsid w:val="00293AB1"/>
    <w:rsid w:val="002949F8"/>
    <w:rsid w:val="00297A32"/>
    <w:rsid w:val="002A0930"/>
    <w:rsid w:val="002A0FA6"/>
    <w:rsid w:val="002A16E4"/>
    <w:rsid w:val="002B1264"/>
    <w:rsid w:val="002B5FF2"/>
    <w:rsid w:val="002B6339"/>
    <w:rsid w:val="002B7D9C"/>
    <w:rsid w:val="002C0F19"/>
    <w:rsid w:val="002C1654"/>
    <w:rsid w:val="002C4363"/>
    <w:rsid w:val="002D0867"/>
    <w:rsid w:val="002D36E3"/>
    <w:rsid w:val="002D6A54"/>
    <w:rsid w:val="002E00EE"/>
    <w:rsid w:val="002E138A"/>
    <w:rsid w:val="00302FC1"/>
    <w:rsid w:val="003105F1"/>
    <w:rsid w:val="0031179F"/>
    <w:rsid w:val="00316D81"/>
    <w:rsid w:val="00317004"/>
    <w:rsid w:val="003172DC"/>
    <w:rsid w:val="003261AE"/>
    <w:rsid w:val="003311EB"/>
    <w:rsid w:val="00331204"/>
    <w:rsid w:val="003328D2"/>
    <w:rsid w:val="00332E2F"/>
    <w:rsid w:val="00332F2E"/>
    <w:rsid w:val="00333454"/>
    <w:rsid w:val="00335E7C"/>
    <w:rsid w:val="00344B72"/>
    <w:rsid w:val="003464B2"/>
    <w:rsid w:val="00346F99"/>
    <w:rsid w:val="0035283A"/>
    <w:rsid w:val="00353FDA"/>
    <w:rsid w:val="0035462D"/>
    <w:rsid w:val="00356555"/>
    <w:rsid w:val="003635B3"/>
    <w:rsid w:val="00363619"/>
    <w:rsid w:val="003658B6"/>
    <w:rsid w:val="0036736E"/>
    <w:rsid w:val="003765B8"/>
    <w:rsid w:val="00376B25"/>
    <w:rsid w:val="00380AB7"/>
    <w:rsid w:val="00385753"/>
    <w:rsid w:val="00390482"/>
    <w:rsid w:val="00393F3C"/>
    <w:rsid w:val="003962B3"/>
    <w:rsid w:val="003A1056"/>
    <w:rsid w:val="003A3DFA"/>
    <w:rsid w:val="003A4153"/>
    <w:rsid w:val="003A7CF2"/>
    <w:rsid w:val="003B6679"/>
    <w:rsid w:val="003C136C"/>
    <w:rsid w:val="003C1A70"/>
    <w:rsid w:val="003C37B3"/>
    <w:rsid w:val="003C3971"/>
    <w:rsid w:val="003C63E9"/>
    <w:rsid w:val="003C7292"/>
    <w:rsid w:val="003D3C35"/>
    <w:rsid w:val="003D528A"/>
    <w:rsid w:val="003E44AF"/>
    <w:rsid w:val="003F07C0"/>
    <w:rsid w:val="003F5F57"/>
    <w:rsid w:val="0041186E"/>
    <w:rsid w:val="00423334"/>
    <w:rsid w:val="004271A7"/>
    <w:rsid w:val="004278AF"/>
    <w:rsid w:val="00431859"/>
    <w:rsid w:val="004345EC"/>
    <w:rsid w:val="00435C9C"/>
    <w:rsid w:val="00445AEF"/>
    <w:rsid w:val="00446C84"/>
    <w:rsid w:val="004472B6"/>
    <w:rsid w:val="00450930"/>
    <w:rsid w:val="00451C1C"/>
    <w:rsid w:val="00464301"/>
    <w:rsid w:val="00465515"/>
    <w:rsid w:val="00475296"/>
    <w:rsid w:val="00475F5A"/>
    <w:rsid w:val="004835D8"/>
    <w:rsid w:val="00484E37"/>
    <w:rsid w:val="00485408"/>
    <w:rsid w:val="00496B9F"/>
    <w:rsid w:val="0049751D"/>
    <w:rsid w:val="004A2CBE"/>
    <w:rsid w:val="004A607D"/>
    <w:rsid w:val="004A69C1"/>
    <w:rsid w:val="004B0B70"/>
    <w:rsid w:val="004B3AD8"/>
    <w:rsid w:val="004C0716"/>
    <w:rsid w:val="004C30AC"/>
    <w:rsid w:val="004C3326"/>
    <w:rsid w:val="004D1CC8"/>
    <w:rsid w:val="004D3578"/>
    <w:rsid w:val="004E0D4F"/>
    <w:rsid w:val="004E213A"/>
    <w:rsid w:val="004E2FD8"/>
    <w:rsid w:val="004E3B11"/>
    <w:rsid w:val="004F0988"/>
    <w:rsid w:val="004F0B0E"/>
    <w:rsid w:val="004F3340"/>
    <w:rsid w:val="004F4F27"/>
    <w:rsid w:val="005049A1"/>
    <w:rsid w:val="005070CC"/>
    <w:rsid w:val="00507CE6"/>
    <w:rsid w:val="0051056A"/>
    <w:rsid w:val="00510E6B"/>
    <w:rsid w:val="00510FD4"/>
    <w:rsid w:val="0051117D"/>
    <w:rsid w:val="005122CF"/>
    <w:rsid w:val="00513AEC"/>
    <w:rsid w:val="00520573"/>
    <w:rsid w:val="00524393"/>
    <w:rsid w:val="00524684"/>
    <w:rsid w:val="005252F9"/>
    <w:rsid w:val="0052530F"/>
    <w:rsid w:val="00526040"/>
    <w:rsid w:val="005268B3"/>
    <w:rsid w:val="00530153"/>
    <w:rsid w:val="00532D56"/>
    <w:rsid w:val="0053388B"/>
    <w:rsid w:val="00535773"/>
    <w:rsid w:val="0054108C"/>
    <w:rsid w:val="005416AA"/>
    <w:rsid w:val="005435C0"/>
    <w:rsid w:val="005439E1"/>
    <w:rsid w:val="00543E6C"/>
    <w:rsid w:val="00550271"/>
    <w:rsid w:val="0055318B"/>
    <w:rsid w:val="00555426"/>
    <w:rsid w:val="005621C7"/>
    <w:rsid w:val="0056368B"/>
    <w:rsid w:val="00565087"/>
    <w:rsid w:val="00566008"/>
    <w:rsid w:val="00567A26"/>
    <w:rsid w:val="0057276E"/>
    <w:rsid w:val="005751A8"/>
    <w:rsid w:val="00582D8E"/>
    <w:rsid w:val="0058319D"/>
    <w:rsid w:val="005868FF"/>
    <w:rsid w:val="00592E32"/>
    <w:rsid w:val="0059741C"/>
    <w:rsid w:val="00597B11"/>
    <w:rsid w:val="005A78F5"/>
    <w:rsid w:val="005B01FE"/>
    <w:rsid w:val="005B294F"/>
    <w:rsid w:val="005B2DB0"/>
    <w:rsid w:val="005B30F7"/>
    <w:rsid w:val="005B4438"/>
    <w:rsid w:val="005C07D0"/>
    <w:rsid w:val="005C089C"/>
    <w:rsid w:val="005C346E"/>
    <w:rsid w:val="005D2E01"/>
    <w:rsid w:val="005D5764"/>
    <w:rsid w:val="005D68CB"/>
    <w:rsid w:val="005D7526"/>
    <w:rsid w:val="005E04D7"/>
    <w:rsid w:val="005E2C0F"/>
    <w:rsid w:val="005E4BB2"/>
    <w:rsid w:val="005E6710"/>
    <w:rsid w:val="005F05CD"/>
    <w:rsid w:val="005F788A"/>
    <w:rsid w:val="00602AEA"/>
    <w:rsid w:val="00603923"/>
    <w:rsid w:val="006130DE"/>
    <w:rsid w:val="00614FDF"/>
    <w:rsid w:val="00616BED"/>
    <w:rsid w:val="00622CA7"/>
    <w:rsid w:val="0062300E"/>
    <w:rsid w:val="00623A24"/>
    <w:rsid w:val="00624844"/>
    <w:rsid w:val="00626A53"/>
    <w:rsid w:val="00630DBC"/>
    <w:rsid w:val="0063543D"/>
    <w:rsid w:val="00635E89"/>
    <w:rsid w:val="00636D0A"/>
    <w:rsid w:val="0064518B"/>
    <w:rsid w:val="00647114"/>
    <w:rsid w:val="00647A22"/>
    <w:rsid w:val="00655BDF"/>
    <w:rsid w:val="00656F71"/>
    <w:rsid w:val="00662F48"/>
    <w:rsid w:val="00665F3B"/>
    <w:rsid w:val="006732E5"/>
    <w:rsid w:val="00674F5E"/>
    <w:rsid w:val="00680934"/>
    <w:rsid w:val="006809D2"/>
    <w:rsid w:val="00681E96"/>
    <w:rsid w:val="00684C01"/>
    <w:rsid w:val="00685BAC"/>
    <w:rsid w:val="00686C36"/>
    <w:rsid w:val="006912E9"/>
    <w:rsid w:val="00693139"/>
    <w:rsid w:val="00693E0E"/>
    <w:rsid w:val="00697F81"/>
    <w:rsid w:val="006A2D55"/>
    <w:rsid w:val="006A323F"/>
    <w:rsid w:val="006A7B8B"/>
    <w:rsid w:val="006B2097"/>
    <w:rsid w:val="006B30D0"/>
    <w:rsid w:val="006B341F"/>
    <w:rsid w:val="006B35E8"/>
    <w:rsid w:val="006B45EE"/>
    <w:rsid w:val="006B5632"/>
    <w:rsid w:val="006B6F29"/>
    <w:rsid w:val="006B74EB"/>
    <w:rsid w:val="006C18E7"/>
    <w:rsid w:val="006C3D95"/>
    <w:rsid w:val="006C4BDC"/>
    <w:rsid w:val="006C6727"/>
    <w:rsid w:val="006D3C08"/>
    <w:rsid w:val="006D60BE"/>
    <w:rsid w:val="006D6AE8"/>
    <w:rsid w:val="006E0988"/>
    <w:rsid w:val="006E5006"/>
    <w:rsid w:val="006E5C86"/>
    <w:rsid w:val="006E75D3"/>
    <w:rsid w:val="006F01EE"/>
    <w:rsid w:val="006F1EEB"/>
    <w:rsid w:val="006F7FEE"/>
    <w:rsid w:val="00701116"/>
    <w:rsid w:val="00704DFF"/>
    <w:rsid w:val="00706772"/>
    <w:rsid w:val="00710168"/>
    <w:rsid w:val="0071174C"/>
    <w:rsid w:val="00712441"/>
    <w:rsid w:val="00713C44"/>
    <w:rsid w:val="00714475"/>
    <w:rsid w:val="00714AAE"/>
    <w:rsid w:val="007176B2"/>
    <w:rsid w:val="0072240C"/>
    <w:rsid w:val="00727539"/>
    <w:rsid w:val="00727F6F"/>
    <w:rsid w:val="00734A5B"/>
    <w:rsid w:val="007355CB"/>
    <w:rsid w:val="00736A7D"/>
    <w:rsid w:val="0074026F"/>
    <w:rsid w:val="00740C6C"/>
    <w:rsid w:val="007421B0"/>
    <w:rsid w:val="007429F6"/>
    <w:rsid w:val="00744904"/>
    <w:rsid w:val="00744E76"/>
    <w:rsid w:val="00745499"/>
    <w:rsid w:val="007468B3"/>
    <w:rsid w:val="007469EF"/>
    <w:rsid w:val="007501F1"/>
    <w:rsid w:val="007513D7"/>
    <w:rsid w:val="0075168C"/>
    <w:rsid w:val="00752EF5"/>
    <w:rsid w:val="00754016"/>
    <w:rsid w:val="00760895"/>
    <w:rsid w:val="00763483"/>
    <w:rsid w:val="00764352"/>
    <w:rsid w:val="00765EA3"/>
    <w:rsid w:val="00765FFC"/>
    <w:rsid w:val="007704E6"/>
    <w:rsid w:val="00771E9A"/>
    <w:rsid w:val="0077362F"/>
    <w:rsid w:val="00773B65"/>
    <w:rsid w:val="00773E1A"/>
    <w:rsid w:val="00774DA4"/>
    <w:rsid w:val="00775CF5"/>
    <w:rsid w:val="0077622C"/>
    <w:rsid w:val="007763E0"/>
    <w:rsid w:val="00780543"/>
    <w:rsid w:val="00781F0F"/>
    <w:rsid w:val="0078379E"/>
    <w:rsid w:val="00785BB5"/>
    <w:rsid w:val="00790CB5"/>
    <w:rsid w:val="00793D8F"/>
    <w:rsid w:val="0079727B"/>
    <w:rsid w:val="007A37E4"/>
    <w:rsid w:val="007A55C9"/>
    <w:rsid w:val="007A58A3"/>
    <w:rsid w:val="007A7452"/>
    <w:rsid w:val="007B600E"/>
    <w:rsid w:val="007B6489"/>
    <w:rsid w:val="007C15AD"/>
    <w:rsid w:val="007C1DEE"/>
    <w:rsid w:val="007C23E5"/>
    <w:rsid w:val="007C2C96"/>
    <w:rsid w:val="007D05FE"/>
    <w:rsid w:val="007D6EDC"/>
    <w:rsid w:val="007E1661"/>
    <w:rsid w:val="007E3905"/>
    <w:rsid w:val="007E785B"/>
    <w:rsid w:val="007E7AB8"/>
    <w:rsid w:val="007F0F4A"/>
    <w:rsid w:val="007F28AF"/>
    <w:rsid w:val="007F3F45"/>
    <w:rsid w:val="007F65BB"/>
    <w:rsid w:val="00801C4D"/>
    <w:rsid w:val="008028A4"/>
    <w:rsid w:val="00807655"/>
    <w:rsid w:val="00807B8A"/>
    <w:rsid w:val="00807BC0"/>
    <w:rsid w:val="00810AFB"/>
    <w:rsid w:val="008112C6"/>
    <w:rsid w:val="00823FBC"/>
    <w:rsid w:val="00824495"/>
    <w:rsid w:val="00825F6E"/>
    <w:rsid w:val="00825FA6"/>
    <w:rsid w:val="00827567"/>
    <w:rsid w:val="00830747"/>
    <w:rsid w:val="00834939"/>
    <w:rsid w:val="00835F64"/>
    <w:rsid w:val="00836135"/>
    <w:rsid w:val="00836911"/>
    <w:rsid w:val="00841BC9"/>
    <w:rsid w:val="00842A99"/>
    <w:rsid w:val="00851525"/>
    <w:rsid w:val="008566ED"/>
    <w:rsid w:val="00862DD2"/>
    <w:rsid w:val="008665C1"/>
    <w:rsid w:val="008725E5"/>
    <w:rsid w:val="0087472D"/>
    <w:rsid w:val="008768CA"/>
    <w:rsid w:val="008879DE"/>
    <w:rsid w:val="008A2586"/>
    <w:rsid w:val="008A2CA7"/>
    <w:rsid w:val="008A6CDB"/>
    <w:rsid w:val="008A75D4"/>
    <w:rsid w:val="008A7FBD"/>
    <w:rsid w:val="008B0772"/>
    <w:rsid w:val="008B2EDC"/>
    <w:rsid w:val="008B3F12"/>
    <w:rsid w:val="008B5541"/>
    <w:rsid w:val="008C0A69"/>
    <w:rsid w:val="008C312A"/>
    <w:rsid w:val="008C34F0"/>
    <w:rsid w:val="008C384C"/>
    <w:rsid w:val="008C4D34"/>
    <w:rsid w:val="008C4FC5"/>
    <w:rsid w:val="008C6D37"/>
    <w:rsid w:val="008D016D"/>
    <w:rsid w:val="008E1931"/>
    <w:rsid w:val="008E2D68"/>
    <w:rsid w:val="008E55EB"/>
    <w:rsid w:val="008E6756"/>
    <w:rsid w:val="008F47F1"/>
    <w:rsid w:val="008F7206"/>
    <w:rsid w:val="0090271F"/>
    <w:rsid w:val="00902E23"/>
    <w:rsid w:val="0090416D"/>
    <w:rsid w:val="009114D7"/>
    <w:rsid w:val="009121C3"/>
    <w:rsid w:val="0091348E"/>
    <w:rsid w:val="009159CE"/>
    <w:rsid w:val="00917CCB"/>
    <w:rsid w:val="00925124"/>
    <w:rsid w:val="00926D3E"/>
    <w:rsid w:val="00930EEB"/>
    <w:rsid w:val="00931250"/>
    <w:rsid w:val="00933FB0"/>
    <w:rsid w:val="009408C1"/>
    <w:rsid w:val="009410A8"/>
    <w:rsid w:val="00941FFC"/>
    <w:rsid w:val="00942EC2"/>
    <w:rsid w:val="00945CF0"/>
    <w:rsid w:val="00946F22"/>
    <w:rsid w:val="00953F44"/>
    <w:rsid w:val="00956C21"/>
    <w:rsid w:val="00957E6E"/>
    <w:rsid w:val="00960739"/>
    <w:rsid w:val="00960DF7"/>
    <w:rsid w:val="00961EBE"/>
    <w:rsid w:val="009639D0"/>
    <w:rsid w:val="009706FE"/>
    <w:rsid w:val="00971048"/>
    <w:rsid w:val="009710C5"/>
    <w:rsid w:val="00971C12"/>
    <w:rsid w:val="00971C54"/>
    <w:rsid w:val="00973190"/>
    <w:rsid w:val="0098242C"/>
    <w:rsid w:val="00985D26"/>
    <w:rsid w:val="00987FF2"/>
    <w:rsid w:val="00991EB3"/>
    <w:rsid w:val="00992117"/>
    <w:rsid w:val="009925AD"/>
    <w:rsid w:val="00993475"/>
    <w:rsid w:val="0099609C"/>
    <w:rsid w:val="00997E85"/>
    <w:rsid w:val="009A3696"/>
    <w:rsid w:val="009B07AB"/>
    <w:rsid w:val="009B1D81"/>
    <w:rsid w:val="009B4CD1"/>
    <w:rsid w:val="009B5491"/>
    <w:rsid w:val="009B54D3"/>
    <w:rsid w:val="009C20AE"/>
    <w:rsid w:val="009C2510"/>
    <w:rsid w:val="009D6AC8"/>
    <w:rsid w:val="009E1A81"/>
    <w:rsid w:val="009E2F64"/>
    <w:rsid w:val="009E593F"/>
    <w:rsid w:val="009F37B7"/>
    <w:rsid w:val="009F4389"/>
    <w:rsid w:val="009F5096"/>
    <w:rsid w:val="00A02F65"/>
    <w:rsid w:val="00A10F02"/>
    <w:rsid w:val="00A14E16"/>
    <w:rsid w:val="00A164B4"/>
    <w:rsid w:val="00A25F70"/>
    <w:rsid w:val="00A26956"/>
    <w:rsid w:val="00A271AD"/>
    <w:rsid w:val="00A27486"/>
    <w:rsid w:val="00A34717"/>
    <w:rsid w:val="00A4377B"/>
    <w:rsid w:val="00A449A1"/>
    <w:rsid w:val="00A5230E"/>
    <w:rsid w:val="00A53200"/>
    <w:rsid w:val="00A53724"/>
    <w:rsid w:val="00A54767"/>
    <w:rsid w:val="00A55C97"/>
    <w:rsid w:val="00A56066"/>
    <w:rsid w:val="00A56BF7"/>
    <w:rsid w:val="00A57D00"/>
    <w:rsid w:val="00A6269C"/>
    <w:rsid w:val="00A63133"/>
    <w:rsid w:val="00A65751"/>
    <w:rsid w:val="00A65BB1"/>
    <w:rsid w:val="00A73129"/>
    <w:rsid w:val="00A819C2"/>
    <w:rsid w:val="00A82346"/>
    <w:rsid w:val="00A92AFE"/>
    <w:rsid w:val="00A92BA1"/>
    <w:rsid w:val="00A93B02"/>
    <w:rsid w:val="00A95A32"/>
    <w:rsid w:val="00AA394C"/>
    <w:rsid w:val="00AA5699"/>
    <w:rsid w:val="00AB061E"/>
    <w:rsid w:val="00AB4A5D"/>
    <w:rsid w:val="00AB5D6C"/>
    <w:rsid w:val="00AB66F1"/>
    <w:rsid w:val="00AB7B2B"/>
    <w:rsid w:val="00AC275C"/>
    <w:rsid w:val="00AC27B9"/>
    <w:rsid w:val="00AC32BE"/>
    <w:rsid w:val="00AC6BC6"/>
    <w:rsid w:val="00AD065E"/>
    <w:rsid w:val="00AD4968"/>
    <w:rsid w:val="00AD624C"/>
    <w:rsid w:val="00AD7A9C"/>
    <w:rsid w:val="00AE0EFE"/>
    <w:rsid w:val="00AE65E2"/>
    <w:rsid w:val="00AF1460"/>
    <w:rsid w:val="00AF481E"/>
    <w:rsid w:val="00B05909"/>
    <w:rsid w:val="00B12FA3"/>
    <w:rsid w:val="00B13C3C"/>
    <w:rsid w:val="00B1446B"/>
    <w:rsid w:val="00B151B9"/>
    <w:rsid w:val="00B15449"/>
    <w:rsid w:val="00B1638E"/>
    <w:rsid w:val="00B269E1"/>
    <w:rsid w:val="00B272BA"/>
    <w:rsid w:val="00B33580"/>
    <w:rsid w:val="00B34EBD"/>
    <w:rsid w:val="00B35E05"/>
    <w:rsid w:val="00B41834"/>
    <w:rsid w:val="00B45908"/>
    <w:rsid w:val="00B45E0A"/>
    <w:rsid w:val="00B46D22"/>
    <w:rsid w:val="00B471E8"/>
    <w:rsid w:val="00B50312"/>
    <w:rsid w:val="00B513E7"/>
    <w:rsid w:val="00B523E7"/>
    <w:rsid w:val="00B56FD0"/>
    <w:rsid w:val="00B60A28"/>
    <w:rsid w:val="00B639C2"/>
    <w:rsid w:val="00B65A93"/>
    <w:rsid w:val="00B66D5F"/>
    <w:rsid w:val="00B72B41"/>
    <w:rsid w:val="00B778C4"/>
    <w:rsid w:val="00B87354"/>
    <w:rsid w:val="00B87403"/>
    <w:rsid w:val="00B87DC4"/>
    <w:rsid w:val="00B90170"/>
    <w:rsid w:val="00B90EE8"/>
    <w:rsid w:val="00B917EF"/>
    <w:rsid w:val="00B91CA0"/>
    <w:rsid w:val="00B93086"/>
    <w:rsid w:val="00B97FD6"/>
    <w:rsid w:val="00BA000D"/>
    <w:rsid w:val="00BA10CF"/>
    <w:rsid w:val="00BA19ED"/>
    <w:rsid w:val="00BA4B8D"/>
    <w:rsid w:val="00BA698C"/>
    <w:rsid w:val="00BB0F15"/>
    <w:rsid w:val="00BB39C8"/>
    <w:rsid w:val="00BB4132"/>
    <w:rsid w:val="00BB4274"/>
    <w:rsid w:val="00BC0F7D"/>
    <w:rsid w:val="00BC26B6"/>
    <w:rsid w:val="00BC4FA7"/>
    <w:rsid w:val="00BC51C4"/>
    <w:rsid w:val="00BC53A2"/>
    <w:rsid w:val="00BD7D31"/>
    <w:rsid w:val="00BE0B56"/>
    <w:rsid w:val="00BE143C"/>
    <w:rsid w:val="00BE3255"/>
    <w:rsid w:val="00BE5086"/>
    <w:rsid w:val="00BE7173"/>
    <w:rsid w:val="00BE7A82"/>
    <w:rsid w:val="00BE7DD5"/>
    <w:rsid w:val="00BF128E"/>
    <w:rsid w:val="00BF5F11"/>
    <w:rsid w:val="00BF7B2B"/>
    <w:rsid w:val="00C03B1C"/>
    <w:rsid w:val="00C074DD"/>
    <w:rsid w:val="00C1474B"/>
    <w:rsid w:val="00C1496A"/>
    <w:rsid w:val="00C15808"/>
    <w:rsid w:val="00C30A2B"/>
    <w:rsid w:val="00C33079"/>
    <w:rsid w:val="00C33115"/>
    <w:rsid w:val="00C354F3"/>
    <w:rsid w:val="00C40C56"/>
    <w:rsid w:val="00C41030"/>
    <w:rsid w:val="00C42233"/>
    <w:rsid w:val="00C4513C"/>
    <w:rsid w:val="00C45231"/>
    <w:rsid w:val="00C510AA"/>
    <w:rsid w:val="00C53BD2"/>
    <w:rsid w:val="00C551FF"/>
    <w:rsid w:val="00C56B95"/>
    <w:rsid w:val="00C60848"/>
    <w:rsid w:val="00C62315"/>
    <w:rsid w:val="00C64DC2"/>
    <w:rsid w:val="00C6593E"/>
    <w:rsid w:val="00C72833"/>
    <w:rsid w:val="00C73669"/>
    <w:rsid w:val="00C7568F"/>
    <w:rsid w:val="00C762D7"/>
    <w:rsid w:val="00C80A47"/>
    <w:rsid w:val="00C80F1D"/>
    <w:rsid w:val="00C8425D"/>
    <w:rsid w:val="00C84523"/>
    <w:rsid w:val="00C91962"/>
    <w:rsid w:val="00C93F40"/>
    <w:rsid w:val="00C96A4B"/>
    <w:rsid w:val="00C972FE"/>
    <w:rsid w:val="00CA3D08"/>
    <w:rsid w:val="00CA3D0C"/>
    <w:rsid w:val="00CA4883"/>
    <w:rsid w:val="00CB3647"/>
    <w:rsid w:val="00CB37C6"/>
    <w:rsid w:val="00CC5F6B"/>
    <w:rsid w:val="00CD1A8A"/>
    <w:rsid w:val="00CD1ACA"/>
    <w:rsid w:val="00CD250A"/>
    <w:rsid w:val="00CD5F0A"/>
    <w:rsid w:val="00CD7F07"/>
    <w:rsid w:val="00CE423F"/>
    <w:rsid w:val="00CF3C00"/>
    <w:rsid w:val="00CF3D10"/>
    <w:rsid w:val="00CF4EF6"/>
    <w:rsid w:val="00D07B84"/>
    <w:rsid w:val="00D13400"/>
    <w:rsid w:val="00D15CB8"/>
    <w:rsid w:val="00D2327A"/>
    <w:rsid w:val="00D23C1F"/>
    <w:rsid w:val="00D24DCB"/>
    <w:rsid w:val="00D45B34"/>
    <w:rsid w:val="00D535F4"/>
    <w:rsid w:val="00D57972"/>
    <w:rsid w:val="00D65037"/>
    <w:rsid w:val="00D658D1"/>
    <w:rsid w:val="00D675A9"/>
    <w:rsid w:val="00D67C4C"/>
    <w:rsid w:val="00D707D2"/>
    <w:rsid w:val="00D71368"/>
    <w:rsid w:val="00D71D73"/>
    <w:rsid w:val="00D72D33"/>
    <w:rsid w:val="00D738D6"/>
    <w:rsid w:val="00D755EB"/>
    <w:rsid w:val="00D76048"/>
    <w:rsid w:val="00D76480"/>
    <w:rsid w:val="00D82E6F"/>
    <w:rsid w:val="00D830F8"/>
    <w:rsid w:val="00D8744C"/>
    <w:rsid w:val="00D87E00"/>
    <w:rsid w:val="00D9134D"/>
    <w:rsid w:val="00D92282"/>
    <w:rsid w:val="00D92D73"/>
    <w:rsid w:val="00D9775F"/>
    <w:rsid w:val="00DA7A03"/>
    <w:rsid w:val="00DB1818"/>
    <w:rsid w:val="00DB2073"/>
    <w:rsid w:val="00DB71E2"/>
    <w:rsid w:val="00DC21F6"/>
    <w:rsid w:val="00DC309B"/>
    <w:rsid w:val="00DC4DA2"/>
    <w:rsid w:val="00DC7EEC"/>
    <w:rsid w:val="00DD3BA5"/>
    <w:rsid w:val="00DD4ACF"/>
    <w:rsid w:val="00DD4C17"/>
    <w:rsid w:val="00DD5E7A"/>
    <w:rsid w:val="00DD74A5"/>
    <w:rsid w:val="00DE1C06"/>
    <w:rsid w:val="00DE20CC"/>
    <w:rsid w:val="00DE23EE"/>
    <w:rsid w:val="00DE3F39"/>
    <w:rsid w:val="00DE6F6E"/>
    <w:rsid w:val="00DF1DE8"/>
    <w:rsid w:val="00DF2231"/>
    <w:rsid w:val="00DF2B1F"/>
    <w:rsid w:val="00DF62CD"/>
    <w:rsid w:val="00DF7870"/>
    <w:rsid w:val="00E03B8D"/>
    <w:rsid w:val="00E04E4B"/>
    <w:rsid w:val="00E0539D"/>
    <w:rsid w:val="00E0591F"/>
    <w:rsid w:val="00E068F2"/>
    <w:rsid w:val="00E16509"/>
    <w:rsid w:val="00E165E6"/>
    <w:rsid w:val="00E20883"/>
    <w:rsid w:val="00E23C94"/>
    <w:rsid w:val="00E24FDB"/>
    <w:rsid w:val="00E27EDB"/>
    <w:rsid w:val="00E37661"/>
    <w:rsid w:val="00E37C12"/>
    <w:rsid w:val="00E41153"/>
    <w:rsid w:val="00E44582"/>
    <w:rsid w:val="00E51163"/>
    <w:rsid w:val="00E52643"/>
    <w:rsid w:val="00E55D8D"/>
    <w:rsid w:val="00E61B57"/>
    <w:rsid w:val="00E61F5D"/>
    <w:rsid w:val="00E621B9"/>
    <w:rsid w:val="00E648E8"/>
    <w:rsid w:val="00E65A8F"/>
    <w:rsid w:val="00E700E3"/>
    <w:rsid w:val="00E707ED"/>
    <w:rsid w:val="00E723DF"/>
    <w:rsid w:val="00E7429A"/>
    <w:rsid w:val="00E77244"/>
    <w:rsid w:val="00E77645"/>
    <w:rsid w:val="00E82FD8"/>
    <w:rsid w:val="00E84AEA"/>
    <w:rsid w:val="00E85081"/>
    <w:rsid w:val="00E85ABA"/>
    <w:rsid w:val="00E861BF"/>
    <w:rsid w:val="00E86DA7"/>
    <w:rsid w:val="00E93748"/>
    <w:rsid w:val="00EA05BF"/>
    <w:rsid w:val="00EA1155"/>
    <w:rsid w:val="00EA15B0"/>
    <w:rsid w:val="00EA17CA"/>
    <w:rsid w:val="00EA1BFB"/>
    <w:rsid w:val="00EA382F"/>
    <w:rsid w:val="00EA5EA7"/>
    <w:rsid w:val="00EA7C12"/>
    <w:rsid w:val="00EB0374"/>
    <w:rsid w:val="00EC127C"/>
    <w:rsid w:val="00EC21C1"/>
    <w:rsid w:val="00EC39CF"/>
    <w:rsid w:val="00EC4A25"/>
    <w:rsid w:val="00EC71B2"/>
    <w:rsid w:val="00ED7E57"/>
    <w:rsid w:val="00EE3BA4"/>
    <w:rsid w:val="00EE6EC0"/>
    <w:rsid w:val="00EE71F7"/>
    <w:rsid w:val="00EE7977"/>
    <w:rsid w:val="00EF0B73"/>
    <w:rsid w:val="00EF3E05"/>
    <w:rsid w:val="00EF5EFD"/>
    <w:rsid w:val="00EF608C"/>
    <w:rsid w:val="00EF6284"/>
    <w:rsid w:val="00EF6ACC"/>
    <w:rsid w:val="00EF7F95"/>
    <w:rsid w:val="00F025A2"/>
    <w:rsid w:val="00F04712"/>
    <w:rsid w:val="00F04A80"/>
    <w:rsid w:val="00F051E2"/>
    <w:rsid w:val="00F065F8"/>
    <w:rsid w:val="00F10423"/>
    <w:rsid w:val="00F1104A"/>
    <w:rsid w:val="00F13360"/>
    <w:rsid w:val="00F2061B"/>
    <w:rsid w:val="00F22A7F"/>
    <w:rsid w:val="00F22EC7"/>
    <w:rsid w:val="00F23158"/>
    <w:rsid w:val="00F24AD9"/>
    <w:rsid w:val="00F325C8"/>
    <w:rsid w:val="00F32D56"/>
    <w:rsid w:val="00F34184"/>
    <w:rsid w:val="00F41504"/>
    <w:rsid w:val="00F41A05"/>
    <w:rsid w:val="00F42C2A"/>
    <w:rsid w:val="00F43F8A"/>
    <w:rsid w:val="00F446D6"/>
    <w:rsid w:val="00F44E2A"/>
    <w:rsid w:val="00F54506"/>
    <w:rsid w:val="00F55591"/>
    <w:rsid w:val="00F653B8"/>
    <w:rsid w:val="00F70528"/>
    <w:rsid w:val="00F7104F"/>
    <w:rsid w:val="00F73BA2"/>
    <w:rsid w:val="00F74EB4"/>
    <w:rsid w:val="00F76365"/>
    <w:rsid w:val="00F77D05"/>
    <w:rsid w:val="00F9008D"/>
    <w:rsid w:val="00FA1266"/>
    <w:rsid w:val="00FA1E42"/>
    <w:rsid w:val="00FA2476"/>
    <w:rsid w:val="00FA2729"/>
    <w:rsid w:val="00FA4F31"/>
    <w:rsid w:val="00FA600F"/>
    <w:rsid w:val="00FB0620"/>
    <w:rsid w:val="00FB4091"/>
    <w:rsid w:val="00FB6523"/>
    <w:rsid w:val="00FB77C4"/>
    <w:rsid w:val="00FC1192"/>
    <w:rsid w:val="00FC6DAB"/>
    <w:rsid w:val="00FE0142"/>
    <w:rsid w:val="00FE1656"/>
    <w:rsid w:val="00FE1F43"/>
    <w:rsid w:val="00FE4385"/>
    <w:rsid w:val="00FE5D37"/>
    <w:rsid w:val="00FE6EEB"/>
    <w:rsid w:val="00FF11E5"/>
    <w:rsid w:val="00FF1AF9"/>
    <w:rsid w:val="00FF5C3F"/>
    <w:rsid w:val="06124160"/>
    <w:rsid w:val="0DC450CF"/>
    <w:rsid w:val="0F461E88"/>
    <w:rsid w:val="102C3152"/>
    <w:rsid w:val="13E350B1"/>
    <w:rsid w:val="144249D6"/>
    <w:rsid w:val="1A5B02DA"/>
    <w:rsid w:val="1B0C5E40"/>
    <w:rsid w:val="1DE941DA"/>
    <w:rsid w:val="1F333DF0"/>
    <w:rsid w:val="20005239"/>
    <w:rsid w:val="22255238"/>
    <w:rsid w:val="23772C32"/>
    <w:rsid w:val="27FD18A5"/>
    <w:rsid w:val="295406C2"/>
    <w:rsid w:val="2AF46B49"/>
    <w:rsid w:val="30BD4A86"/>
    <w:rsid w:val="342D12FD"/>
    <w:rsid w:val="36E8223C"/>
    <w:rsid w:val="3E34363B"/>
    <w:rsid w:val="3FB73B49"/>
    <w:rsid w:val="429959CC"/>
    <w:rsid w:val="497052C0"/>
    <w:rsid w:val="4BF00A91"/>
    <w:rsid w:val="4F8C1F7E"/>
    <w:rsid w:val="51295F04"/>
    <w:rsid w:val="5C4D5F87"/>
    <w:rsid w:val="624C0B52"/>
    <w:rsid w:val="62E2252A"/>
    <w:rsid w:val="648B30D6"/>
    <w:rsid w:val="666660E1"/>
    <w:rsid w:val="6694370F"/>
    <w:rsid w:val="66A47A3C"/>
    <w:rsid w:val="66ED5219"/>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D1863"/>
  <w15:docId w15:val="{205CD949-B41F-4D94-85A7-A651F8A7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2">
    <w:name w:val="List 3"/>
    <w:basedOn w:val="a3"/>
    <w:link w:val="3Char0"/>
    <w:uiPriority w:val="99"/>
    <w:qFormat/>
    <w:pPr>
      <w:ind w:left="849" w:hanging="283"/>
      <w:contextualSpacing/>
    </w:pPr>
  </w:style>
  <w:style w:type="paragraph" w:styleId="70">
    <w:name w:val="toc 7"/>
    <w:basedOn w:val="60"/>
    <w:next w:val="a3"/>
    <w:uiPriority w:val="99"/>
    <w:qFormat/>
    <w:pPr>
      <w:ind w:left="2268" w:hanging="2268"/>
    </w:pPr>
  </w:style>
  <w:style w:type="paragraph" w:styleId="60">
    <w:name w:val="toc 6"/>
    <w:basedOn w:val="52"/>
    <w:next w:val="a3"/>
    <w:uiPriority w:val="9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0"/>
    <w:next w:val="a3"/>
    <w:uiPriority w:val="39"/>
    <w:qFormat/>
    <w:pPr>
      <w:keepNext w:val="0"/>
      <w:spacing w:before="0"/>
      <w:ind w:left="851" w:hanging="851"/>
    </w:pPr>
    <w:rPr>
      <w:sz w:val="20"/>
    </w:rPr>
  </w:style>
  <w:style w:type="paragraph" w:styleId="10">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uiPriority w:val="99"/>
    <w:qFormat/>
    <w:pPr>
      <w:numPr>
        <w:numId w:val="1"/>
      </w:numPr>
      <w:contextualSpacing/>
    </w:pPr>
  </w:style>
  <w:style w:type="paragraph" w:styleId="a8">
    <w:name w:val="table of authorities"/>
    <w:basedOn w:val="a3"/>
    <w:next w:val="a3"/>
    <w:qFormat/>
    <w:pPr>
      <w:ind w:left="200" w:hanging="200"/>
    </w:pPr>
  </w:style>
  <w:style w:type="paragraph" w:styleId="a9">
    <w:name w:val="Note Heading"/>
    <w:basedOn w:val="a3"/>
    <w:next w:val="a3"/>
    <w:link w:val="Char0"/>
    <w:qFormat/>
  </w:style>
  <w:style w:type="paragraph" w:styleId="40">
    <w:name w:val="List Bullet 4"/>
    <w:basedOn w:val="a3"/>
    <w:uiPriority w:val="99"/>
    <w:qFormat/>
    <w:pPr>
      <w:numPr>
        <w:numId w:val="2"/>
      </w:numPr>
      <w:contextualSpacing/>
    </w:pPr>
  </w:style>
  <w:style w:type="paragraph" w:styleId="80">
    <w:name w:val="index 8"/>
    <w:basedOn w:val="a3"/>
    <w:next w:val="a3"/>
    <w:qFormat/>
    <w:pPr>
      <w:ind w:left="1600" w:hanging="200"/>
    </w:pPr>
  </w:style>
  <w:style w:type="paragraph" w:styleId="aa">
    <w:name w:val="E-mail Signature"/>
    <w:basedOn w:val="a3"/>
    <w:link w:val="Char1"/>
    <w:qFormat/>
  </w:style>
  <w:style w:type="paragraph" w:styleId="a">
    <w:name w:val="List Number"/>
    <w:basedOn w:val="a3"/>
    <w:uiPriority w:val="99"/>
    <w:qFormat/>
    <w:pPr>
      <w:numPr>
        <w:numId w:val="3"/>
      </w:numPr>
      <w:contextualSpacing/>
    </w:pPr>
  </w:style>
  <w:style w:type="paragraph" w:styleId="ab">
    <w:name w:val="Normal Indent"/>
    <w:basedOn w:val="a3"/>
    <w:qFormat/>
    <w:pPr>
      <w:ind w:left="720"/>
    </w:pPr>
  </w:style>
  <w:style w:type="paragraph" w:styleId="ac">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d">
    <w:name w:val="envelope address"/>
    <w:basedOn w:val="a3"/>
    <w:qFormat/>
    <w:pPr>
      <w:framePr w:w="7920" w:h="1980" w:hRule="exact" w:hSpace="180" w:wrap="auto" w:hAnchor="page" w:xAlign="center" w:yAlign="bottom"/>
      <w:ind w:left="2880"/>
    </w:pPr>
    <w:rPr>
      <w:rFonts w:ascii="Calibri Light" w:eastAsia="DengXian Light" w:hAnsi="Calibri Light"/>
      <w:sz w:val="24"/>
      <w:szCs w:val="24"/>
    </w:rPr>
  </w:style>
  <w:style w:type="paragraph" w:styleId="ae">
    <w:name w:val="Document Map"/>
    <w:basedOn w:val="a3"/>
    <w:link w:val="Char3"/>
    <w:uiPriority w:val="99"/>
    <w:qFormat/>
    <w:rPr>
      <w:rFonts w:ascii="Segoe UI" w:hAnsi="Segoe UI" w:cs="Segoe UI"/>
      <w:sz w:val="16"/>
      <w:szCs w:val="16"/>
    </w:rPr>
  </w:style>
  <w:style w:type="paragraph" w:styleId="af">
    <w:name w:val="toa heading"/>
    <w:basedOn w:val="a3"/>
    <w:next w:val="a3"/>
    <w:qFormat/>
    <w:pPr>
      <w:spacing w:before="120"/>
    </w:pPr>
    <w:rPr>
      <w:rFonts w:ascii="Calibri Light" w:eastAsia="DengXian Light" w:hAnsi="Calibri Light"/>
      <w:b/>
      <w:bCs/>
      <w:sz w:val="24"/>
      <w:szCs w:val="24"/>
    </w:rPr>
  </w:style>
  <w:style w:type="paragraph" w:styleId="af0">
    <w:name w:val="annotation text"/>
    <w:basedOn w:val="a3"/>
    <w:link w:val="Char4"/>
    <w:uiPriority w:val="99"/>
    <w:qFormat/>
  </w:style>
  <w:style w:type="paragraph" w:styleId="61">
    <w:name w:val="index 6"/>
    <w:basedOn w:val="a3"/>
    <w:next w:val="a3"/>
    <w:qFormat/>
    <w:pPr>
      <w:ind w:left="1200" w:hanging="200"/>
    </w:pPr>
  </w:style>
  <w:style w:type="paragraph" w:styleId="af1">
    <w:name w:val="Salutation"/>
    <w:basedOn w:val="a3"/>
    <w:next w:val="a3"/>
    <w:link w:val="Char5"/>
    <w:qFormat/>
  </w:style>
  <w:style w:type="paragraph" w:styleId="34">
    <w:name w:val="Body Text 3"/>
    <w:basedOn w:val="a3"/>
    <w:link w:val="3Char1"/>
    <w:uiPriority w:val="99"/>
    <w:qFormat/>
    <w:pPr>
      <w:spacing w:after="120"/>
    </w:pPr>
    <w:rPr>
      <w:sz w:val="16"/>
      <w:szCs w:val="16"/>
    </w:rPr>
  </w:style>
  <w:style w:type="paragraph" w:styleId="af2">
    <w:name w:val="Closing"/>
    <w:basedOn w:val="a3"/>
    <w:link w:val="Char6"/>
    <w:qFormat/>
    <w:pPr>
      <w:ind w:left="4252"/>
    </w:pPr>
  </w:style>
  <w:style w:type="paragraph" w:styleId="30">
    <w:name w:val="List Bullet 3"/>
    <w:basedOn w:val="a3"/>
    <w:uiPriority w:val="99"/>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7"/>
    <w:qFormat/>
    <w:pPr>
      <w:spacing w:after="120"/>
    </w:pPr>
  </w:style>
  <w:style w:type="paragraph" w:styleId="af4">
    <w:name w:val="Body Text Indent"/>
    <w:basedOn w:val="a3"/>
    <w:link w:val="Char8"/>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Char0"/>
    <w:uiPriority w:val="99"/>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Char"/>
    <w:qFormat/>
    <w:rPr>
      <w:i/>
      <w:iCs/>
    </w:rPr>
  </w:style>
  <w:style w:type="paragraph" w:styleId="43">
    <w:name w:val="index 4"/>
    <w:basedOn w:val="a3"/>
    <w:next w:val="a3"/>
    <w:qFormat/>
    <w:pPr>
      <w:ind w:left="800" w:hanging="200"/>
    </w:pPr>
  </w:style>
  <w:style w:type="paragraph" w:styleId="af7">
    <w:name w:val="Plain Text"/>
    <w:basedOn w:val="a3"/>
    <w:link w:val="Char9"/>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0"/>
    <w:next w:val="a3"/>
    <w:uiPriority w:val="99"/>
    <w:qFormat/>
    <w:pPr>
      <w:spacing w:before="180"/>
      <w:ind w:left="2693" w:hanging="2693"/>
    </w:pPr>
    <w:rPr>
      <w:b/>
    </w:rPr>
  </w:style>
  <w:style w:type="paragraph" w:styleId="35">
    <w:name w:val="index 3"/>
    <w:basedOn w:val="a3"/>
    <w:next w:val="a3"/>
    <w:qFormat/>
    <w:pPr>
      <w:ind w:left="600" w:hanging="200"/>
    </w:pPr>
  </w:style>
  <w:style w:type="paragraph" w:styleId="af8">
    <w:name w:val="Date"/>
    <w:basedOn w:val="a3"/>
    <w:next w:val="a3"/>
    <w:link w:val="Chara"/>
    <w:qFormat/>
  </w:style>
  <w:style w:type="paragraph" w:styleId="24">
    <w:name w:val="Body Text Indent 2"/>
    <w:basedOn w:val="a3"/>
    <w:link w:val="2Char1"/>
    <w:qFormat/>
    <w:pPr>
      <w:spacing w:after="120" w:line="480" w:lineRule="auto"/>
      <w:ind w:left="283"/>
    </w:pPr>
  </w:style>
  <w:style w:type="paragraph" w:styleId="af9">
    <w:name w:val="endnote text"/>
    <w:basedOn w:val="a3"/>
    <w:link w:val="Charb"/>
    <w:qFormat/>
  </w:style>
  <w:style w:type="paragraph" w:styleId="54">
    <w:name w:val="List Continue 5"/>
    <w:basedOn w:val="a3"/>
    <w:qFormat/>
    <w:pPr>
      <w:spacing w:after="120"/>
      <w:ind w:left="1415"/>
      <w:contextualSpacing/>
    </w:pPr>
  </w:style>
  <w:style w:type="paragraph" w:styleId="afa">
    <w:name w:val="Balloon Text"/>
    <w:basedOn w:val="a3"/>
    <w:link w:val="Charc"/>
    <w:qFormat/>
    <w:pPr>
      <w:spacing w:after="0"/>
    </w:pPr>
    <w:rPr>
      <w:rFonts w:ascii="Segoe UI" w:hAnsi="Segoe UI" w:cs="Segoe UI"/>
      <w:sz w:val="18"/>
      <w:szCs w:val="18"/>
    </w:rPr>
  </w:style>
  <w:style w:type="paragraph" w:styleId="afb">
    <w:name w:val="footer"/>
    <w:basedOn w:val="afc"/>
    <w:link w:val="Chard"/>
    <w:uiPriority w:val="99"/>
    <w:qFormat/>
    <w:pPr>
      <w:jc w:val="center"/>
    </w:pPr>
    <w:rPr>
      <w:i/>
    </w:rPr>
  </w:style>
  <w:style w:type="paragraph" w:styleId="afc">
    <w:name w:val="header"/>
    <w:aliases w:val="header odd,header odd1,header odd2,header odd3,header odd4,header odd5,header odd6,header1,header2,header3,header odd11,header odd21,header odd7,header4,header odd8,header odd9,header5,header odd12,header11,header21,header odd22,header31,header,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rPr>
      <w:rFonts w:ascii="Calibri Light" w:eastAsia="DengXian Light" w:hAnsi="Calibri Light"/>
    </w:rPr>
  </w:style>
  <w:style w:type="paragraph" w:styleId="afe">
    <w:name w:val="Signature"/>
    <w:basedOn w:val="a3"/>
    <w:link w:val="Charf"/>
    <w:qFormat/>
    <w:pPr>
      <w:ind w:left="4252"/>
    </w:pPr>
  </w:style>
  <w:style w:type="paragraph" w:styleId="44">
    <w:name w:val="List Continue 4"/>
    <w:basedOn w:val="a3"/>
    <w:qFormat/>
    <w:pPr>
      <w:spacing w:after="120"/>
      <w:ind w:left="1132"/>
      <w:contextualSpacing/>
    </w:pPr>
  </w:style>
  <w:style w:type="paragraph" w:styleId="aff">
    <w:name w:val="index heading"/>
    <w:basedOn w:val="a3"/>
    <w:next w:val="11"/>
    <w:qFormat/>
    <w:rPr>
      <w:rFonts w:ascii="Calibri Light" w:eastAsia="DengXian Light" w:hAnsi="Calibri Light"/>
      <w:b/>
      <w:bCs/>
    </w:rPr>
  </w:style>
  <w:style w:type="paragraph" w:styleId="11">
    <w:name w:val="index 1"/>
    <w:basedOn w:val="a3"/>
    <w:next w:val="a3"/>
    <w:uiPriority w:val="99"/>
    <w:qFormat/>
    <w:pPr>
      <w:ind w:left="200" w:hanging="200"/>
    </w:pPr>
  </w:style>
  <w:style w:type="paragraph" w:styleId="aff0">
    <w:name w:val="Subtitle"/>
    <w:basedOn w:val="a3"/>
    <w:next w:val="a3"/>
    <w:link w:val="Charf0"/>
    <w:uiPriority w:val="11"/>
    <w:qFormat/>
    <w:pPr>
      <w:spacing w:after="60"/>
      <w:jc w:val="center"/>
      <w:outlineLvl w:val="1"/>
    </w:pPr>
    <w:rPr>
      <w:rFonts w:ascii="Calibri Light" w:eastAsia="DengXian Light" w:hAnsi="Calibri Light"/>
      <w:sz w:val="24"/>
      <w:szCs w:val="24"/>
    </w:rPr>
  </w:style>
  <w:style w:type="paragraph" w:styleId="5">
    <w:name w:val="List Number 5"/>
    <w:basedOn w:val="a3"/>
    <w:qFormat/>
    <w:pPr>
      <w:numPr>
        <w:numId w:val="10"/>
      </w:numPr>
      <w:contextualSpacing/>
    </w:pPr>
  </w:style>
  <w:style w:type="paragraph" w:styleId="aff1">
    <w:name w:val="List"/>
    <w:basedOn w:val="a3"/>
    <w:link w:val="Charf1"/>
    <w:uiPriority w:val="99"/>
    <w:qFormat/>
    <w:pPr>
      <w:ind w:left="283" w:hanging="283"/>
      <w:contextualSpacing/>
    </w:pPr>
  </w:style>
  <w:style w:type="paragraph" w:styleId="aff2">
    <w:name w:val="footnote text"/>
    <w:basedOn w:val="a3"/>
    <w:link w:val="Charf2"/>
    <w:uiPriority w:val="99"/>
    <w:qFormat/>
  </w:style>
  <w:style w:type="paragraph" w:styleId="55">
    <w:name w:val="List 5"/>
    <w:basedOn w:val="a3"/>
    <w:uiPriority w:val="99"/>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ind w:left="1400" w:hanging="200"/>
    </w:pPr>
  </w:style>
  <w:style w:type="paragraph" w:styleId="90">
    <w:name w:val="index 9"/>
    <w:basedOn w:val="a3"/>
    <w:next w:val="a3"/>
    <w:qFormat/>
    <w:pPr>
      <w:ind w:left="1800" w:hanging="200"/>
    </w:pPr>
  </w:style>
  <w:style w:type="paragraph" w:styleId="aff3">
    <w:name w:val="table of figures"/>
    <w:basedOn w:val="a3"/>
    <w:next w:val="a3"/>
    <w:uiPriority w:val="99"/>
    <w:qFormat/>
  </w:style>
  <w:style w:type="paragraph" w:styleId="91">
    <w:name w:val="toc 9"/>
    <w:basedOn w:val="81"/>
    <w:next w:val="a3"/>
    <w:uiPriority w:val="39"/>
    <w:qFormat/>
    <w:pPr>
      <w:ind w:left="1418" w:hanging="1418"/>
    </w:pPr>
  </w:style>
  <w:style w:type="paragraph" w:styleId="25">
    <w:name w:val="Body Text 2"/>
    <w:basedOn w:val="a3"/>
    <w:link w:val="2Char2"/>
    <w:qFormat/>
    <w:pPr>
      <w:spacing w:after="120" w:line="480" w:lineRule="auto"/>
    </w:pPr>
  </w:style>
  <w:style w:type="paragraph" w:styleId="45">
    <w:name w:val="List 4"/>
    <w:basedOn w:val="a3"/>
    <w:uiPriority w:val="99"/>
    <w:qFormat/>
    <w:pPr>
      <w:ind w:left="1132" w:hanging="283"/>
      <w:contextualSpacing/>
    </w:pPr>
  </w:style>
  <w:style w:type="paragraph" w:styleId="26">
    <w:name w:val="List Continue 2"/>
    <w:basedOn w:val="a3"/>
    <w:uiPriority w:val="99"/>
    <w:qFormat/>
    <w:pPr>
      <w:spacing w:after="120"/>
      <w:ind w:left="566"/>
      <w:contextualSpacing/>
    </w:pPr>
  </w:style>
  <w:style w:type="paragraph" w:styleId="aff4">
    <w:name w:val="Message Header"/>
    <w:basedOn w:val="a3"/>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0">
    <w:name w:val="HTML Preformatted"/>
    <w:basedOn w:val="a3"/>
    <w:link w:val="HTMLChar0"/>
    <w:qFormat/>
    <w:rPr>
      <w:rFonts w:ascii="Courier New" w:hAnsi="Courier New" w:cs="Courier New"/>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uiPriority w:val="99"/>
    <w:qFormat/>
    <w:pPr>
      <w:ind w:left="400" w:hanging="200"/>
    </w:pPr>
  </w:style>
  <w:style w:type="paragraph" w:styleId="aff6">
    <w:name w:val="Title"/>
    <w:basedOn w:val="a3"/>
    <w:next w:val="a3"/>
    <w:link w:val="Charf4"/>
    <w:uiPriority w:val="10"/>
    <w:qFormat/>
    <w:pPr>
      <w:spacing w:before="240" w:after="60"/>
      <w:jc w:val="center"/>
      <w:outlineLvl w:val="0"/>
    </w:pPr>
    <w:rPr>
      <w:rFonts w:ascii="Calibri Light" w:eastAsia="DengXian Light" w:hAnsi="Calibri Light"/>
      <w:b/>
      <w:bCs/>
      <w:kern w:val="28"/>
      <w:sz w:val="32"/>
      <w:szCs w:val="32"/>
    </w:rPr>
  </w:style>
  <w:style w:type="paragraph" w:styleId="aff7">
    <w:name w:val="annotation subject"/>
    <w:basedOn w:val="af0"/>
    <w:next w:val="af0"/>
    <w:link w:val="Charf5"/>
    <w:uiPriority w:val="99"/>
    <w:qFormat/>
    <w:rPr>
      <w:b/>
      <w:bCs/>
    </w:rPr>
  </w:style>
  <w:style w:type="paragraph" w:styleId="aff8">
    <w:name w:val="Body Text First Indent"/>
    <w:basedOn w:val="af3"/>
    <w:link w:val="Charf6"/>
    <w:qFormat/>
    <w:pPr>
      <w:ind w:firstLine="210"/>
    </w:pPr>
  </w:style>
  <w:style w:type="paragraph" w:styleId="28">
    <w:name w:val="Body Text First Indent 2"/>
    <w:basedOn w:val="af4"/>
    <w:link w:val="2Char3"/>
    <w:qFormat/>
    <w:pPr>
      <w:ind w:firstLine="210"/>
    </w:pPr>
  </w:style>
  <w:style w:type="table" w:styleId="aff9">
    <w:name w:val="Table Grid"/>
    <w:aliases w:val="Table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8">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4"/>
    <w:uiPriority w:val="22"/>
    <w:qFormat/>
    <w:rPr>
      <w:b/>
      <w:bCs/>
    </w:rPr>
  </w:style>
  <w:style w:type="character" w:styleId="affb">
    <w:name w:val="page number"/>
    <w:qFormat/>
    <w:rPr>
      <w:rFonts w:cs="Times New Roman"/>
    </w:rPr>
  </w:style>
  <w:style w:type="character" w:styleId="affc">
    <w:name w:val="FollowedHyperlink"/>
    <w:qFormat/>
    <w:rPr>
      <w:color w:val="954F72"/>
      <w:u w:val="single"/>
    </w:rPr>
  </w:style>
  <w:style w:type="character" w:styleId="affd">
    <w:name w:val="Emphasis"/>
    <w:uiPriority w:val="20"/>
    <w:qFormat/>
    <w:rPr>
      <w:i/>
      <w:iCs/>
    </w:rPr>
  </w:style>
  <w:style w:type="character" w:styleId="affe">
    <w:name w:val="Hyperlink"/>
    <w:uiPriority w:val="99"/>
    <w:qFormat/>
    <w:rPr>
      <w:color w:val="0563C1"/>
      <w:u w:val="single"/>
    </w:rPr>
  </w:style>
  <w:style w:type="character" w:styleId="afff">
    <w:name w:val="annotation reference"/>
    <w:qFormat/>
    <w:rPr>
      <w:sz w:val="21"/>
      <w:szCs w:val="21"/>
    </w:rPr>
  </w:style>
  <w:style w:type="character" w:styleId="afff0">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Charc">
    <w:name w:val="풍선 도움말 텍스트 Char"/>
    <w:link w:val="afa"/>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link w:val="af3"/>
    <w:qFormat/>
    <w:rPr>
      <w:lang w:val="en-GB" w:eastAsia="en-US"/>
    </w:rPr>
  </w:style>
  <w:style w:type="character" w:customStyle="1" w:styleId="2Char2">
    <w:name w:val="본문 2 Char"/>
    <w:link w:val="25"/>
    <w:qFormat/>
    <w:rPr>
      <w:lang w:val="en-GB" w:eastAsia="en-US"/>
    </w:rPr>
  </w:style>
  <w:style w:type="character" w:customStyle="1" w:styleId="3Char1">
    <w:name w:val="본문 3 Char"/>
    <w:link w:val="34"/>
    <w:uiPriority w:val="99"/>
    <w:qFormat/>
    <w:rPr>
      <w:sz w:val="16"/>
      <w:szCs w:val="16"/>
      <w:lang w:val="en-GB" w:eastAsia="en-US"/>
    </w:rPr>
  </w:style>
  <w:style w:type="character" w:customStyle="1" w:styleId="Charf6">
    <w:name w:val="본문 첫 줄 들여쓰기 Char"/>
    <w:link w:val="aff8"/>
    <w:qFormat/>
    <w:rPr>
      <w:lang w:val="en-GB" w:eastAsia="en-US"/>
    </w:rPr>
  </w:style>
  <w:style w:type="character" w:customStyle="1" w:styleId="Char8">
    <w:name w:val="본문 들여쓰기 Char"/>
    <w:link w:val="af4"/>
    <w:qFormat/>
    <w:rPr>
      <w:lang w:val="en-GB" w:eastAsia="en-US"/>
    </w:rPr>
  </w:style>
  <w:style w:type="character" w:customStyle="1" w:styleId="2Char3">
    <w:name w:val="본문 첫 줄 들여쓰기 2 Char"/>
    <w:link w:val="28"/>
    <w:qFormat/>
    <w:rPr>
      <w:lang w:val="en-GB" w:eastAsia="en-US"/>
    </w:rPr>
  </w:style>
  <w:style w:type="character" w:customStyle="1" w:styleId="2Char1">
    <w:name w:val="본문 들여쓰기 2 Char"/>
    <w:link w:val="24"/>
    <w:qFormat/>
    <w:rPr>
      <w:lang w:val="en-GB" w:eastAsia="en-US"/>
    </w:rPr>
  </w:style>
  <w:style w:type="character" w:customStyle="1" w:styleId="3Char2">
    <w:name w:val="본문 들여쓰기 3 Char"/>
    <w:link w:val="36"/>
    <w:qFormat/>
    <w:rPr>
      <w:sz w:val="16"/>
      <w:szCs w:val="16"/>
      <w:lang w:val="en-GB" w:eastAsia="en-US"/>
    </w:rPr>
  </w:style>
  <w:style w:type="character" w:customStyle="1" w:styleId="Char6">
    <w:name w:val="맺음말 Char"/>
    <w:link w:val="af2"/>
    <w:qFormat/>
    <w:rPr>
      <w:lang w:val="en-GB" w:eastAsia="en-US"/>
    </w:rPr>
  </w:style>
  <w:style w:type="character" w:customStyle="1" w:styleId="Char4">
    <w:name w:val="메모 텍스트 Char"/>
    <w:link w:val="af0"/>
    <w:qFormat/>
    <w:rPr>
      <w:lang w:val="en-GB" w:eastAsia="en-US"/>
    </w:rPr>
  </w:style>
  <w:style w:type="character" w:customStyle="1" w:styleId="Charf5">
    <w:name w:val="메모 주제 Char"/>
    <w:link w:val="aff7"/>
    <w:uiPriority w:val="99"/>
    <w:qFormat/>
    <w:rPr>
      <w:b/>
      <w:bCs/>
      <w:lang w:val="en-GB" w:eastAsia="en-US"/>
    </w:rPr>
  </w:style>
  <w:style w:type="character" w:customStyle="1" w:styleId="Chara">
    <w:name w:val="날짜 Char"/>
    <w:link w:val="af8"/>
    <w:qFormat/>
    <w:rPr>
      <w:lang w:val="en-GB" w:eastAsia="en-US"/>
    </w:rPr>
  </w:style>
  <w:style w:type="character" w:customStyle="1" w:styleId="Char3">
    <w:name w:val="문서 구조 Char"/>
    <w:link w:val="ae"/>
    <w:uiPriority w:val="99"/>
    <w:qFormat/>
    <w:rPr>
      <w:rFonts w:ascii="Segoe UI" w:hAnsi="Segoe UI" w:cs="Segoe UI"/>
      <w:sz w:val="16"/>
      <w:szCs w:val="16"/>
      <w:lang w:val="en-GB" w:eastAsia="en-US"/>
    </w:rPr>
  </w:style>
  <w:style w:type="character" w:customStyle="1" w:styleId="Char1">
    <w:name w:val="전자 메일 서명 Char"/>
    <w:link w:val="aa"/>
    <w:qFormat/>
    <w:rPr>
      <w:lang w:val="en-GB" w:eastAsia="en-US"/>
    </w:rPr>
  </w:style>
  <w:style w:type="character" w:customStyle="1" w:styleId="Charb">
    <w:name w:val="미주 텍스트 Char"/>
    <w:link w:val="af9"/>
    <w:qFormat/>
    <w:rPr>
      <w:lang w:val="en-GB" w:eastAsia="en-US"/>
    </w:rPr>
  </w:style>
  <w:style w:type="character" w:customStyle="1" w:styleId="Charf2">
    <w:name w:val="각주 텍스트 Char"/>
    <w:link w:val="aff2"/>
    <w:uiPriority w:val="99"/>
    <w:qFormat/>
    <w:rPr>
      <w:lang w:val="en-GB" w:eastAsia="en-US"/>
    </w:rPr>
  </w:style>
  <w:style w:type="character" w:customStyle="1" w:styleId="HTMLChar">
    <w:name w:val="HTML 주소 Char"/>
    <w:link w:val="HTML"/>
    <w:qFormat/>
    <w:rPr>
      <w:i/>
      <w:iCs/>
      <w:lang w:val="en-GB" w:eastAsia="en-US"/>
    </w:rPr>
  </w:style>
  <w:style w:type="character" w:customStyle="1" w:styleId="HTMLChar0">
    <w:name w:val="미리 서식이 지정된 HTML Char"/>
    <w:link w:val="HTML0"/>
    <w:qFormat/>
    <w:rPr>
      <w:rFonts w:ascii="Courier New" w:hAnsi="Courier New" w:cs="Courier New"/>
      <w:lang w:val="en-GB" w:eastAsia="en-US"/>
    </w:rPr>
  </w:style>
  <w:style w:type="paragraph" w:styleId="afff1">
    <w:name w:val="Intense Quote"/>
    <w:basedOn w:val="a3"/>
    <w:next w:val="a3"/>
    <w:link w:val="Char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7">
    <w:name w:val="강한 인용 Char"/>
    <w:link w:val="afff1"/>
    <w:uiPriority w:val="30"/>
    <w:qFormat/>
    <w:rPr>
      <w:i/>
      <w:iCs/>
      <w:color w:val="4472C4"/>
      <w:lang w:val="en-GB" w:eastAsia="en-US"/>
    </w:rPr>
  </w:style>
  <w:style w:type="paragraph" w:styleId="afff2">
    <w:name w:val="List Paragraph"/>
    <w:aliases w:val="列出段落,- Bullets,リスト段落,?? ??,?????,????,Lista1,列出段落1,中等深浅网格 1 - 着色 21,¥¡¡¡¡ì¬º¥¹¥È¶ÎÂä,ÁÐ³ö¶ÎÂä,¥ê¥¹¥È¶ÎÂä,列表段落1,—ño’i—Ž,1st level - Bullet List Paragraph,Lettre d'introduction,Paragrafo elenco,Normal bullet 2,Bullet list,列表段落11,목록단락"/>
    <w:basedOn w:val="a3"/>
    <w:link w:val="Char10"/>
    <w:uiPriority w:val="34"/>
    <w:qFormat/>
    <w:pPr>
      <w:ind w:left="720"/>
    </w:pPr>
  </w:style>
  <w:style w:type="character" w:customStyle="1" w:styleId="Char">
    <w:name w:val="매크로 텍스트 Char"/>
    <w:link w:val="a7"/>
    <w:qFormat/>
    <w:rPr>
      <w:rFonts w:ascii="Courier New" w:hAnsi="Courier New" w:cs="Courier New"/>
      <w:lang w:val="en-GB" w:eastAsia="en-US"/>
    </w:rPr>
  </w:style>
  <w:style w:type="character" w:customStyle="1" w:styleId="Charf3">
    <w:name w:val="메시지 머리글 Char"/>
    <w:link w:val="aff4"/>
    <w:qFormat/>
    <w:rPr>
      <w:rFonts w:ascii="Calibri Light" w:eastAsia="DengXian Light" w:hAnsi="Calibri Light" w:cs="Times New Roman"/>
      <w:sz w:val="24"/>
      <w:szCs w:val="24"/>
      <w:shd w:val="pct20" w:color="auto" w:fill="auto"/>
      <w:lang w:val="en-GB" w:eastAsia="en-US"/>
    </w:rPr>
  </w:style>
  <w:style w:type="paragraph" w:styleId="afff3">
    <w:name w:val="No Spacing"/>
    <w:uiPriority w:val="1"/>
    <w:qFormat/>
    <w:rPr>
      <w:lang w:val="en-GB" w:eastAsia="en-US"/>
    </w:rPr>
  </w:style>
  <w:style w:type="character" w:customStyle="1" w:styleId="Char0">
    <w:name w:val="각주/미주 머리글 Char"/>
    <w:link w:val="a9"/>
    <w:qFormat/>
    <w:rPr>
      <w:lang w:val="en-GB" w:eastAsia="en-US"/>
    </w:rPr>
  </w:style>
  <w:style w:type="character" w:customStyle="1" w:styleId="Char9">
    <w:name w:val="글자만 Char"/>
    <w:link w:val="af7"/>
    <w:uiPriority w:val="99"/>
    <w:qFormat/>
    <w:rPr>
      <w:rFonts w:ascii="Courier New" w:hAnsi="Courier New" w:cs="Courier New"/>
      <w:lang w:val="en-GB" w:eastAsia="en-US"/>
    </w:rPr>
  </w:style>
  <w:style w:type="paragraph" w:styleId="afff4">
    <w:name w:val="Quote"/>
    <w:basedOn w:val="a3"/>
    <w:next w:val="a3"/>
    <w:link w:val="Charf8"/>
    <w:uiPriority w:val="29"/>
    <w:qFormat/>
    <w:pPr>
      <w:spacing w:before="200" w:after="160"/>
      <w:ind w:left="864" w:right="864"/>
      <w:jc w:val="center"/>
    </w:pPr>
    <w:rPr>
      <w:i/>
      <w:iCs/>
      <w:color w:val="404040"/>
    </w:rPr>
  </w:style>
  <w:style w:type="character" w:customStyle="1" w:styleId="Charf8">
    <w:name w:val="인용 Char"/>
    <w:link w:val="afff4"/>
    <w:uiPriority w:val="29"/>
    <w:qFormat/>
    <w:rPr>
      <w:i/>
      <w:iCs/>
      <w:color w:val="404040"/>
      <w:lang w:val="en-GB" w:eastAsia="en-US"/>
    </w:rPr>
  </w:style>
  <w:style w:type="character" w:customStyle="1" w:styleId="Char5">
    <w:name w:val="인사말 Char"/>
    <w:link w:val="af1"/>
    <w:qFormat/>
    <w:rPr>
      <w:lang w:val="en-GB" w:eastAsia="en-US"/>
    </w:rPr>
  </w:style>
  <w:style w:type="character" w:customStyle="1" w:styleId="Charf">
    <w:name w:val="서명 Char"/>
    <w:link w:val="afe"/>
    <w:qFormat/>
    <w:rPr>
      <w:lang w:val="en-GB" w:eastAsia="en-US"/>
    </w:rPr>
  </w:style>
  <w:style w:type="character" w:customStyle="1" w:styleId="Charf0">
    <w:name w:val="부제 Char"/>
    <w:link w:val="aff0"/>
    <w:uiPriority w:val="11"/>
    <w:qFormat/>
    <w:rPr>
      <w:rFonts w:ascii="Calibri Light" w:eastAsia="DengXian Light" w:hAnsi="Calibri Light" w:cs="Times New Roman"/>
      <w:sz w:val="24"/>
      <w:szCs w:val="24"/>
      <w:lang w:val="en-GB" w:eastAsia="en-US"/>
    </w:rPr>
  </w:style>
  <w:style w:type="character" w:customStyle="1" w:styleId="Charf4">
    <w:name w:val="제목 Char"/>
    <w:link w:val="aff6"/>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Pr>
      <w:rFonts w:ascii="Arial" w:hAnsi="Arial"/>
      <w:sz w:val="36"/>
      <w:lang w:eastAsia="en-US"/>
    </w:rPr>
  </w:style>
  <w:style w:type="character" w:customStyle="1" w:styleId="9Char">
    <w:name w:val="제목 9 Char"/>
    <w:aliases w:val="appendix Char,Figure Heading Char,FH Char"/>
    <w:link w:val="9"/>
    <w:uiPriority w:val="9"/>
    <w:qFormat/>
    <w:locked/>
    <w:rPr>
      <w:rFonts w:ascii="Arial" w:hAnsi="Arial"/>
      <w:sz w:val="36"/>
      <w:lang w:eastAsia="en-US"/>
    </w:rPr>
  </w:style>
  <w:style w:type="character" w:customStyle="1" w:styleId="2Char">
    <w:name w:val="제목 2 Char"/>
    <w:aliases w:val="Head2A Char1,2 Char1,H2 Char2,h2 Char2,UNDERRUBRIK 1-2 Char1,DO NOT USE_h2 Char1,h21 Char1,Heading 2 Char Char,H2 Char Char1,h2 Char Char1,Sub-section Char1,Heading Two Char1,R2 Char1,l2 Char1,Head 2 Char1,List level 2 Char1,Sub-Heading Char1"/>
    <w:link w:val="21"/>
    <w:qFormat/>
    <w:locked/>
    <w:rPr>
      <w:rFonts w:ascii="Arial" w:hAnsi="Arial"/>
      <w:sz w:val="3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1"/>
    <w:qFormat/>
    <w:locked/>
    <w:rPr>
      <w:rFonts w:ascii="Arial" w:hAnsi="Arial"/>
      <w:sz w:val="2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Char10">
    <w:name w:val="목록 단락 Char1"/>
    <w:aliases w:val="列出段落 Char2,- Bullets Char1,リスト段落 Char1,?? ?? Char1,????? Char1,???? Char1,Lista1 Char1,列出段落1 Char1,中等深浅网格 1 - 着色 21 Char1,¥¡¡¡¡ì¬º¥¹¥È¶ÎÂä Char1,ÁÐ³ö¶ÎÂä Char1,¥ê¥¹¥È¶ÎÂä Char1,列表段落1 Char1,—ño’i—Ž Char1,Lettre d'introduction Char,목록단락 Char2"/>
    <w:link w:val="afff2"/>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har2">
    <w:name w:val="캡션 Char"/>
    <w:aliases w:val="cap Char3,cap Char Char,Caption Char Char1,Caption Char1 Char Char1,cap Char Char1 Char1,Caption Char Char1 Char Char1,cap Char2 Char,cap Char2 Char Char Char Char,cap1 Char,cap2 Char,cap11 Char,cap Char Char Char Char Char Char1,cap3 Char"/>
    <w:link w:val="ac"/>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제목 5 Char"/>
    <w:aliases w:val="h5 Char,Heading5 Char"/>
    <w:link w:val="51"/>
    <w:qFormat/>
    <w:locked/>
    <w:rPr>
      <w:rFonts w:ascii="Arial" w:hAnsi="Arial"/>
      <w:sz w:val="22"/>
      <w:lang w:val="en-GB" w:eastAsia="en-US"/>
    </w:rPr>
  </w:style>
  <w:style w:type="character" w:customStyle="1" w:styleId="6Char">
    <w:name w:val="제목 6 Char"/>
    <w:aliases w:val="h6 Char"/>
    <w:link w:val="6"/>
    <w:qFormat/>
    <w:locked/>
    <w:rPr>
      <w:rFonts w:ascii="Arial" w:hAnsi="Arial"/>
      <w:lang w:val="en-GB" w:eastAsia="en-US"/>
    </w:rPr>
  </w:style>
  <w:style w:type="character" w:customStyle="1" w:styleId="7Char">
    <w:name w:val="제목 7 Char"/>
    <w:aliases w:val="table Char,st Char,h7 Char"/>
    <w:link w:val="7"/>
    <w:qFormat/>
    <w:locked/>
    <w:rPr>
      <w:rFonts w:ascii="Arial" w:hAnsi="Arial"/>
      <w:lang w:val="en-GB" w:eastAsia="en-US"/>
    </w:rPr>
  </w:style>
  <w:style w:type="character" w:customStyle="1" w:styleId="8Char">
    <w:name w:val="제목 8 Char"/>
    <w:aliases w:val="acronym Char"/>
    <w:link w:val="8"/>
    <w:qFormat/>
    <w:locke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Pr>
      <w:rFonts w:ascii="Times New Roman" w:hAnsi="Times New Roman" w:cs="Times New Roman"/>
      <w:sz w:val="20"/>
      <w:szCs w:val="20"/>
      <w:lang w:val="en-GB" w:eastAsia="ja-JP"/>
    </w:rPr>
  </w:style>
  <w:style w:type="character" w:customStyle="1" w:styleId="Chard">
    <w:name w:val="바닥글 Char"/>
    <w:link w:val="a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a3"/>
    <w:uiPriority w:val="99"/>
    <w:qFormat/>
    <w:pPr>
      <w:spacing w:before="240" w:after="240"/>
      <w:jc w:val="center"/>
    </w:pPr>
    <w:rPr>
      <w:rFonts w:eastAsia="SimSun"/>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SimSun"/>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SimSun"/>
    </w:rPr>
  </w:style>
  <w:style w:type="paragraph" w:customStyle="1" w:styleId="11BodyText">
    <w:name w:val="11 BodyText"/>
    <w:aliases w:val="Block_Text,np,b,11,BodyText"/>
    <w:basedOn w:val="a3"/>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바탕"/>
      <w:kern w:val="2"/>
      <w:sz w:val="22"/>
      <w:szCs w:val="24"/>
      <w:lang w:eastAsia="ko-KR"/>
    </w:rPr>
  </w:style>
  <w:style w:type="character" w:customStyle="1" w:styleId="Chare">
    <w:name w:val="머리글 Char"/>
    <w:aliases w:val="header odd Char1,header odd1 Char1,header odd2 Char1,header odd3 Char1,header odd4 Char1,header odd5 Char1,header odd6 Char1,header1 Char1,header2 Char1,header3 Char1,header odd11 Char1,header odd21 Char1,header odd7 Char1,header4 Char1,h Char"/>
    <w:link w:val="a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5">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SimSun"/>
      <w:lang w:val="en-GB" w:eastAsia="ja-JP"/>
    </w:rPr>
  </w:style>
  <w:style w:type="paragraph" w:customStyle="1" w:styleId="-110">
    <w:name w:val="彩色列表 - 强调文字颜色 11"/>
    <w:basedOn w:val="a3"/>
    <w:uiPriority w:val="34"/>
    <w:qFormat/>
    <w:pPr>
      <w:spacing w:before="120"/>
      <w:ind w:left="720"/>
      <w:contextualSpacing/>
    </w:pPr>
    <w:rPr>
      <w:rFonts w:eastAsia="SimSun"/>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af3"/>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0"/>
    <w:uiPriority w:val="99"/>
    <w:qFormat/>
    <w:pPr>
      <w:ind w:left="709" w:hanging="709"/>
    </w:pPr>
    <w:rPr>
      <w:rFonts w:ascii="Cambria" w:eastAsia="SimSun" w:hAnsi="Cambria"/>
      <w:b/>
      <w:bCs/>
      <w:sz w:val="26"/>
      <w:szCs w:val="26"/>
    </w:rPr>
  </w:style>
  <w:style w:type="character" w:customStyle="1" w:styleId="1Char0">
    <w:name w:val="样式1 Char"/>
    <w:basedOn w:val="3Char"/>
    <w:link w:val="14"/>
    <w:uiPriority w:val="99"/>
    <w:qFormat/>
    <w:rPr>
      <w:rFonts w:ascii="Cambria" w:eastAsia="SimSun"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2"/>
    <w:uiPriority w:val="99"/>
    <w:qFormat/>
    <w:pPr>
      <w:overflowPunct w:val="0"/>
      <w:autoSpaceDE w:val="0"/>
      <w:autoSpaceDN w:val="0"/>
      <w:adjustRightInd w:val="0"/>
      <w:spacing w:after="120"/>
      <w:ind w:left="568" w:hanging="284"/>
      <w:textAlignment w:val="baseline"/>
    </w:pPr>
    <w:rPr>
      <w:rFonts w:eastAsia="바탕"/>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afff6">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2"/>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3"/>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uiPriority w:val="99"/>
    <w:qFormat/>
    <w:pPr>
      <w:keepLines w:val="0"/>
      <w:numPr>
        <w:numId w:val="18"/>
      </w:numPr>
      <w:pBdr>
        <w:top w:val="none" w:sz="0" w:space="0" w:color="auto"/>
      </w:pBdr>
      <w:spacing w:after="120"/>
      <w:ind w:left="357" w:hanging="357"/>
      <w:jc w:val="both"/>
    </w:pPr>
    <w:rPr>
      <w:rFonts w:eastAsia="바탕"/>
      <w:b/>
      <w:kern w:val="28"/>
      <w:sz w:val="24"/>
      <w:lang w:val="en-US"/>
    </w:rPr>
  </w:style>
  <w:style w:type="character" w:customStyle="1" w:styleId="TabletextChar">
    <w:name w:val="Table_text Char"/>
    <w:basedOn w:val="a4"/>
    <w:link w:val="Tabletext"/>
    <w:qFormat/>
    <w:locked/>
    <w:rPr>
      <w:rFonts w:eastAsia="SimSun"/>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c"/>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2"/>
    <w:uiPriority w:val="99"/>
    <w:qFormat/>
    <w:pPr>
      <w:spacing w:after="0"/>
      <w:ind w:left="0"/>
    </w:pPr>
    <w:rPr>
      <w:rFonts w:eastAsia="SimSun"/>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3"/>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SimSun" w:hAnsi="Arial"/>
      <w:sz w:val="18"/>
      <w:szCs w:val="18"/>
    </w:rPr>
  </w:style>
  <w:style w:type="paragraph" w:customStyle="1" w:styleId="a1">
    <w:name w:val="插图题注"/>
    <w:next w:val="a3"/>
    <w:pPr>
      <w:numPr>
        <w:ilvl w:val="7"/>
        <w:numId w:val="19"/>
      </w:numPr>
      <w:spacing w:afterLines="100"/>
      <w:ind w:left="1089" w:hanging="369"/>
      <w:jc w:val="center"/>
    </w:pPr>
    <w:rPr>
      <w:rFonts w:ascii="Arial" w:eastAsia="SimSun"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SimSun"/>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바탕"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Charf1">
    <w:name w:val="목록 Char"/>
    <w:link w:val="aff1"/>
    <w:uiPriority w:val="99"/>
    <w:qFormat/>
    <w:rPr>
      <w:lang w:val="en-GB" w:eastAsia="en-US"/>
    </w:rPr>
  </w:style>
  <w:style w:type="character" w:customStyle="1" w:styleId="2Char0">
    <w:name w:val="목록 2 Char"/>
    <w:link w:val="23"/>
    <w:uiPriority w:val="99"/>
    <w:qFormat/>
    <w:rPr>
      <w:lang w:val="en-GB" w:eastAsia="en-US"/>
    </w:rPr>
  </w:style>
  <w:style w:type="character" w:customStyle="1" w:styleId="3Char0">
    <w:name w:val="목록 3 Char"/>
    <w:link w:val="32"/>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바탕"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바탕"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a5"/>
    <w:uiPriority w:val="50"/>
    <w:qFormat/>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바탕"/>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바탕"/>
      <w:kern w:val="2"/>
      <w:sz w:val="21"/>
      <w:szCs w:val="22"/>
    </w:rPr>
  </w:style>
  <w:style w:type="paragraph" w:customStyle="1" w:styleId="18">
    <w:name w:val="스타일1"/>
    <w:basedOn w:val="a3"/>
    <w:link w:val="1Char1"/>
    <w:qFormat/>
    <w:pPr>
      <w:widowControl w:val="0"/>
      <w:spacing w:before="120"/>
      <w:ind w:leftChars="106" w:left="212"/>
      <w:jc w:val="both"/>
    </w:pPr>
    <w:rPr>
      <w:rFonts w:asciiTheme="minorHAnsi" w:eastAsia="맑은 고딕" w:hAnsiTheme="minorHAnsi" w:cstheme="minorBidi"/>
      <w:b/>
      <w:i/>
      <w:kern w:val="2"/>
      <w:sz w:val="21"/>
      <w:szCs w:val="22"/>
      <w:lang w:val="en-US" w:eastAsia="zh-CN"/>
    </w:rPr>
  </w:style>
  <w:style w:type="character" w:customStyle="1" w:styleId="1Char1">
    <w:name w:val="스타일1 Char"/>
    <w:basedOn w:val="a4"/>
    <w:link w:val="18"/>
    <w:qFormat/>
    <w:rPr>
      <w:rFonts w:asciiTheme="minorHAnsi" w:eastAsia="맑은 고딕"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line="288" w:lineRule="auto"/>
      <w:jc w:val="both"/>
    </w:pPr>
    <w:rPr>
      <w:rFonts w:eastAsia="SimSun"/>
      <w:lang w:eastAsia="en-US"/>
    </w:rPr>
  </w:style>
  <w:style w:type="paragraph" w:customStyle="1" w:styleId="TdocHeader1">
    <w:name w:val="Tdoc_Header_1"/>
    <w:basedOn w:val="afc"/>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pPr>
      <w:widowControl w:val="0"/>
      <w:spacing w:after="0"/>
      <w:jc w:val="both"/>
    </w:pPr>
    <w:rPr>
      <w:rFonts w:ascii="Times" w:eastAsia="바탕"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바탕" w:hAnsi="Times" w:cstheme="minorBidi"/>
      <w:kern w:val="2"/>
      <w:sz w:val="21"/>
      <w:szCs w:val="22"/>
      <w:lang w:val="en-US" w:eastAsia="zh-CN"/>
    </w:rPr>
  </w:style>
  <w:style w:type="table" w:customStyle="1" w:styleId="39">
    <w:name w:val="网格型3"/>
    <w:basedOn w:val="a5"/>
    <w:uiPriority w:val="39"/>
    <w:qFormat/>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바탕"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바탕"/>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0">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바탕"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바탕"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바탕"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a">
    <w:name w:val="修订3"/>
    <w:hidden/>
    <w:uiPriority w:val="99"/>
    <w:semiHidden/>
    <w:qFormat/>
    <w:pPr>
      <w:spacing w:line="288" w:lineRule="auto"/>
      <w:ind w:left="720" w:hanging="360"/>
      <w:jc w:val="both"/>
    </w:pPr>
    <w:rPr>
      <w:rFonts w:ascii="Times" w:eastAsia="바탕"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맑은 고딕" w:hAnsiTheme="minorHAnsi" w:cstheme="minorBidi"/>
      <w:kern w:val="2"/>
      <w:sz w:val="21"/>
      <w:szCs w:val="22"/>
      <w:lang w:val="en-US" w:eastAsia="zh-CN"/>
    </w:rPr>
  </w:style>
  <w:style w:type="character" w:customStyle="1" w:styleId="maintextChar">
    <w:name w:val="main text Char"/>
    <w:link w:val="maintext"/>
    <w:qFormat/>
    <w:rPr>
      <w:rFonts w:asciiTheme="minorHAnsi" w:eastAsia="맑은 고딕" w:hAnsiTheme="minorHAnsi" w:cstheme="minorBidi"/>
      <w:kern w:val="2"/>
      <w:sz w:val="21"/>
      <w:szCs w:val="22"/>
    </w:rPr>
  </w:style>
  <w:style w:type="table" w:customStyle="1" w:styleId="4-51">
    <w:name w:val="网格表 4 - 着色 51"/>
    <w:basedOn w:val="a5"/>
    <w:uiPriority w:val="49"/>
    <w:qFormat/>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맑은 고딕" w:hAnsi="맑은 고딕" w:cs="바탕"/>
      <w:lang w:val="en-US"/>
    </w:rPr>
  </w:style>
  <w:style w:type="paragraph" w:customStyle="1" w:styleId="Revision10">
    <w:name w:val="Revision1"/>
    <w:hidden/>
    <w:uiPriority w:val="99"/>
    <w:semiHidden/>
    <w:qFormat/>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b">
    <w:name w:val="@他2"/>
    <w:basedOn w:val="a4"/>
    <w:uiPriority w:val="99"/>
    <w:unhideWhenUsed/>
    <w:qFormat/>
    <w:rPr>
      <w:color w:val="2B579A"/>
      <w:shd w:val="clear" w:color="auto" w:fill="E1DFDD"/>
    </w:rPr>
  </w:style>
  <w:style w:type="paragraph" w:customStyle="1" w:styleId="afff7">
    <w:name w:val="表格文本"/>
    <w:qFormat/>
    <w:pPr>
      <w:tabs>
        <w:tab w:val="decimal" w:pos="0"/>
      </w:tabs>
    </w:pPr>
    <w:rPr>
      <w:rFonts w:ascii="Arial" w:eastAsia="SimSun" w:hAnsi="Arial"/>
      <w:sz w:val="21"/>
      <w:szCs w:val="21"/>
    </w:rPr>
  </w:style>
  <w:style w:type="paragraph" w:customStyle="1" w:styleId="afff8">
    <w:name w:val="表头文本"/>
    <w:qFormat/>
    <w:pPr>
      <w:jc w:val="center"/>
    </w:pPr>
    <w:rPr>
      <w:rFonts w:ascii="Arial" w:eastAsia="SimSun" w:hAnsi="Arial"/>
      <w:b/>
      <w:sz w:val="21"/>
      <w:szCs w:val="21"/>
    </w:rPr>
  </w:style>
  <w:style w:type="table" w:customStyle="1" w:styleId="afff9">
    <w:name w:val="表样式"/>
    <w:basedOn w:val="a5"/>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b">
    <w:name w:val="文档标题"/>
    <w:basedOn w:val="a3"/>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fffc">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d">
    <w:name w:val="注示头"/>
    <w:basedOn w:val="a3"/>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fffe">
    <w:name w:val="注示文本"/>
    <w:basedOn w:val="a3"/>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ffff">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0">
    <w:name w:val="样式一"/>
    <w:basedOn w:val="a4"/>
    <w:qFormat/>
    <w:rPr>
      <w:rFonts w:ascii="SimSun" w:hAnsi="SimSun"/>
      <w:b/>
      <w:bCs/>
      <w:color w:val="000000"/>
      <w:sz w:val="36"/>
    </w:rPr>
  </w:style>
  <w:style w:type="character" w:customStyle="1" w:styleId="affff1">
    <w:name w:val="样式二"/>
    <w:basedOn w:val="affff0"/>
    <w:qFormat/>
    <w:rPr>
      <w:rFonts w:ascii="SimSun" w:hAnsi="SimSun"/>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c">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style>
  <w:style w:type="table" w:customStyle="1" w:styleId="GridTable4-Accent310">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0">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b">
    <w:name w:val="@他3"/>
    <w:basedOn w:val="a4"/>
    <w:uiPriority w:val="99"/>
    <w:unhideWhenUsed/>
    <w:qFormat/>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Pr>
      <w:rFonts w:ascii="Times New Roman" w:hAnsi="Times New Roman"/>
      <w:snapToGrid w:val="0"/>
      <w:sz w:val="21"/>
      <w:szCs w:val="21"/>
    </w:rPr>
  </w:style>
  <w:style w:type="paragraph" w:styleId="affff2">
    <w:name w:val="Revision"/>
    <w:hidden/>
    <w:uiPriority w:val="99"/>
    <w:unhideWhenUsed/>
    <w:qFormat/>
    <w:rsid w:val="004E0D4F"/>
    <w:rPr>
      <w:lang w:val="en-GB" w:eastAsia="en-US"/>
    </w:rPr>
  </w:style>
  <w:style w:type="paragraph" w:customStyle="1" w:styleId="L1bullet">
    <w:name w:val="L1_bullet"/>
    <w:basedOn w:val="B1"/>
    <w:qFormat/>
    <w:rsid w:val="00C4513C"/>
  </w:style>
  <w:style w:type="paragraph" w:customStyle="1" w:styleId="L2bullet">
    <w:name w:val="L2_bullet"/>
    <w:basedOn w:val="B2"/>
    <w:qFormat/>
    <w:rsid w:val="00C4513C"/>
  </w:style>
  <w:style w:type="paragraph" w:customStyle="1" w:styleId="L3bullet">
    <w:name w:val="L3_bullet"/>
    <w:basedOn w:val="B3"/>
    <w:qFormat/>
    <w:rsid w:val="00C4513C"/>
  </w:style>
  <w:style w:type="paragraph" w:customStyle="1" w:styleId="L4bullet">
    <w:name w:val="L4_bullet"/>
    <w:basedOn w:val="L3bullet"/>
    <w:qFormat/>
    <w:rsid w:val="00C4513C"/>
    <w:pPr>
      <w:ind w:left="1418"/>
    </w:pPr>
  </w:style>
  <w:style w:type="character" w:styleId="affff3">
    <w:name w:val="Unresolved Mention"/>
    <w:uiPriority w:val="99"/>
    <w:semiHidden/>
    <w:unhideWhenUsed/>
    <w:rsid w:val="008879DE"/>
    <w:rPr>
      <w:color w:val="605E5C"/>
      <w:shd w:val="clear" w:color="auto" w:fill="E1DFDD"/>
    </w:rPr>
  </w:style>
  <w:style w:type="paragraph" w:styleId="affff4">
    <w:name w:val="Bibliography"/>
    <w:basedOn w:val="a3"/>
    <w:next w:val="a3"/>
    <w:uiPriority w:val="37"/>
    <w:semiHidden/>
    <w:unhideWhenUsed/>
    <w:rsid w:val="008879DE"/>
  </w:style>
  <w:style w:type="paragraph" w:styleId="TOC">
    <w:name w:val="TOC Heading"/>
    <w:basedOn w:val="1"/>
    <w:next w:val="a3"/>
    <w:uiPriority w:val="39"/>
    <w:unhideWhenUsed/>
    <w:qFormat/>
    <w:rsid w:val="008879DE"/>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numbering" w:customStyle="1" w:styleId="StyleBulletedSymbolsymbolLeft025Hanging0252">
    <w:name w:val="Style Bulleted Symbol (symbol) Left:  0.25&quot; Hanging:  0.25&quot;2"/>
    <w:basedOn w:val="a6"/>
    <w:rsid w:val="008879DE"/>
    <w:pPr>
      <w:numPr>
        <w:numId w:val="32"/>
      </w:numPr>
    </w:pPr>
  </w:style>
  <w:style w:type="paragraph" w:customStyle="1" w:styleId="83">
    <w:name w:val="目录 8"/>
    <w:basedOn w:val="1e"/>
    <w:semiHidden/>
    <w:rsid w:val="008879DE"/>
  </w:style>
  <w:style w:type="paragraph" w:customStyle="1" w:styleId="1e">
    <w:name w:val="目录 1"/>
    <w:semiHidden/>
    <w:rsid w:val="008879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7">
    <w:name w:val="目录 5"/>
    <w:basedOn w:val="47"/>
    <w:semiHidden/>
    <w:rsid w:val="008879DE"/>
  </w:style>
  <w:style w:type="paragraph" w:customStyle="1" w:styleId="47">
    <w:name w:val="目录 4"/>
    <w:basedOn w:val="3c"/>
    <w:semiHidden/>
    <w:rsid w:val="008879DE"/>
  </w:style>
  <w:style w:type="paragraph" w:customStyle="1" w:styleId="3c">
    <w:name w:val="目录 3"/>
    <w:basedOn w:val="2d"/>
    <w:semiHidden/>
    <w:rsid w:val="008879DE"/>
  </w:style>
  <w:style w:type="paragraph" w:customStyle="1" w:styleId="2d">
    <w:name w:val="目录 2"/>
    <w:basedOn w:val="1e"/>
    <w:semiHidden/>
    <w:rsid w:val="008879DE"/>
  </w:style>
  <w:style w:type="paragraph" w:customStyle="1" w:styleId="93">
    <w:name w:val="目录 9"/>
    <w:basedOn w:val="83"/>
    <w:semiHidden/>
    <w:rsid w:val="008879DE"/>
    <w:pPr>
      <w:spacing w:before="180"/>
      <w:ind w:left="1418" w:hanging="1418"/>
    </w:pPr>
    <w:rPr>
      <w:b/>
    </w:rPr>
  </w:style>
  <w:style w:type="paragraph" w:customStyle="1" w:styleId="63">
    <w:name w:val="目录 6"/>
    <w:basedOn w:val="57"/>
    <w:next w:val="a3"/>
    <w:semiHidden/>
    <w:rsid w:val="008879DE"/>
  </w:style>
  <w:style w:type="paragraph" w:customStyle="1" w:styleId="73">
    <w:name w:val="目录 7"/>
    <w:basedOn w:val="63"/>
    <w:next w:val="a3"/>
    <w:semiHidden/>
    <w:rsid w:val="008879DE"/>
    <w:pPr>
      <w:keepNext w:val="0"/>
      <w:spacing w:before="0"/>
      <w:ind w:left="2268" w:hanging="2268"/>
    </w:pPr>
    <w:rPr>
      <w:sz w:val="20"/>
    </w:rPr>
  </w:style>
  <w:style w:type="table" w:styleId="4-3">
    <w:name w:val="Grid Table 4 Accent 3"/>
    <w:basedOn w:val="a5"/>
    <w:uiPriority w:val="49"/>
    <w:rsid w:val="008879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6">
    <w:name w:val="Grid Table 1 Light Accent 6"/>
    <w:basedOn w:val="a5"/>
    <w:uiPriority w:val="46"/>
    <w:rsid w:val="008879D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8879DE"/>
    <w:rPr>
      <w:rFonts w:ascii="Times New Roman" w:hAnsi="Times New Roman"/>
      <w:snapToGrid w:val="0"/>
      <w:sz w:val="21"/>
      <w:szCs w:val="21"/>
    </w:rPr>
  </w:style>
  <w:style w:type="paragraph" w:customStyle="1" w:styleId="Metrics">
    <w:name w:val="Metrics"/>
    <w:basedOn w:val="a3"/>
    <w:qFormat/>
    <w:rsid w:val="008879DE"/>
    <w:pPr>
      <w:jc w:val="center"/>
    </w:pPr>
    <w:rPr>
      <w:rFonts w:ascii="Calibri" w:hAnsi="Calibri" w:cs="Calibri"/>
      <w:color w:val="000000"/>
      <w:sz w:val="16"/>
      <w:szCs w:val="16"/>
    </w:rPr>
  </w:style>
  <w:style w:type="paragraph" w:customStyle="1" w:styleId="H0">
    <w:name w:val="H0"/>
    <w:basedOn w:val="1"/>
    <w:qFormat/>
    <w:rsid w:val="009710C5"/>
  </w:style>
  <w:style w:type="paragraph" w:customStyle="1" w:styleId="L1">
    <w:name w:val="L1"/>
    <w:basedOn w:val="21"/>
    <w:qFormat/>
    <w:rsid w:val="009710C5"/>
  </w:style>
  <w:style w:type="paragraph" w:customStyle="1" w:styleId="L2">
    <w:name w:val="L2"/>
    <w:basedOn w:val="31"/>
    <w:qFormat/>
    <w:rsid w:val="009710C5"/>
  </w:style>
  <w:style w:type="paragraph" w:customStyle="1" w:styleId="L3">
    <w:name w:val="L3"/>
    <w:basedOn w:val="41"/>
    <w:qFormat/>
    <w:rsid w:val="009710C5"/>
    <w:rPr>
      <w:lang w:val="en-US"/>
    </w:rPr>
  </w:style>
  <w:style w:type="paragraph" w:customStyle="1" w:styleId="L4">
    <w:name w:val="L4"/>
    <w:basedOn w:val="51"/>
    <w:qFormat/>
    <w:rsid w:val="009710C5"/>
    <w:rPr>
      <w:lang w:val="en-US"/>
    </w:rPr>
  </w:style>
  <w:style w:type="paragraph" w:customStyle="1" w:styleId="L5">
    <w:name w:val="L5"/>
    <w:basedOn w:val="6"/>
    <w:qFormat/>
    <w:rsid w:val="009710C5"/>
  </w:style>
  <w:style w:type="paragraph" w:customStyle="1" w:styleId="Text0">
    <w:name w:val="Text"/>
    <w:basedOn w:val="a3"/>
    <w:qFormat/>
    <w:rsid w:val="00520573"/>
  </w:style>
  <w:style w:type="paragraph" w:customStyle="1" w:styleId="TableHead0">
    <w:name w:val="TableHead"/>
    <w:basedOn w:val="TH"/>
    <w:qFormat/>
    <w:rsid w:val="004C3326"/>
  </w:style>
  <w:style w:type="paragraph" w:customStyle="1" w:styleId="Head1">
    <w:name w:val="Head1"/>
    <w:basedOn w:val="L1"/>
    <w:qFormat/>
    <w:rsid w:val="00960739"/>
  </w:style>
  <w:style w:type="paragraph" w:customStyle="1" w:styleId="Head0">
    <w:name w:val="Head0"/>
    <w:basedOn w:val="H0"/>
    <w:qFormat/>
    <w:rsid w:val="00960739"/>
  </w:style>
  <w:style w:type="paragraph" w:customStyle="1" w:styleId="Head2">
    <w:name w:val="Head2"/>
    <w:basedOn w:val="L2"/>
    <w:qFormat/>
    <w:rsid w:val="00960739"/>
  </w:style>
  <w:style w:type="paragraph" w:customStyle="1" w:styleId="Head3">
    <w:name w:val="Head3"/>
    <w:basedOn w:val="L3"/>
    <w:qFormat/>
    <w:rsid w:val="00960739"/>
  </w:style>
  <w:style w:type="paragraph" w:customStyle="1" w:styleId="Head4">
    <w:name w:val="Head4"/>
    <w:basedOn w:val="L4"/>
    <w:qFormat/>
    <w:rsid w:val="007763E0"/>
  </w:style>
  <w:style w:type="paragraph" w:customStyle="1" w:styleId="Head5">
    <w:name w:val="Head5"/>
    <w:basedOn w:val="L5"/>
    <w:qFormat/>
    <w:rsid w:val="00776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54295">
      <w:bodyDiv w:val="1"/>
      <w:marLeft w:val="0"/>
      <w:marRight w:val="0"/>
      <w:marTop w:val="0"/>
      <w:marBottom w:val="0"/>
      <w:divBdr>
        <w:top w:val="none" w:sz="0" w:space="0" w:color="auto"/>
        <w:left w:val="none" w:sz="0" w:space="0" w:color="auto"/>
        <w:bottom w:val="none" w:sz="0" w:space="0" w:color="auto"/>
        <w:right w:val="none" w:sz="0" w:space="0" w:color="auto"/>
      </w:divBdr>
    </w:div>
    <w:div w:id="263728791">
      <w:bodyDiv w:val="1"/>
      <w:marLeft w:val="0"/>
      <w:marRight w:val="0"/>
      <w:marTop w:val="0"/>
      <w:marBottom w:val="0"/>
      <w:divBdr>
        <w:top w:val="none" w:sz="0" w:space="0" w:color="auto"/>
        <w:left w:val="none" w:sz="0" w:space="0" w:color="auto"/>
        <w:bottom w:val="none" w:sz="0" w:space="0" w:color="auto"/>
        <w:right w:val="none" w:sz="0" w:space="0" w:color="auto"/>
      </w:divBdr>
    </w:div>
    <w:div w:id="460075533">
      <w:bodyDiv w:val="1"/>
      <w:marLeft w:val="0"/>
      <w:marRight w:val="0"/>
      <w:marTop w:val="0"/>
      <w:marBottom w:val="0"/>
      <w:divBdr>
        <w:top w:val="none" w:sz="0" w:space="0" w:color="auto"/>
        <w:left w:val="none" w:sz="0" w:space="0" w:color="auto"/>
        <w:bottom w:val="none" w:sz="0" w:space="0" w:color="auto"/>
        <w:right w:val="none" w:sz="0" w:space="0" w:color="auto"/>
      </w:divBdr>
    </w:div>
    <w:div w:id="578171506">
      <w:bodyDiv w:val="1"/>
      <w:marLeft w:val="0"/>
      <w:marRight w:val="0"/>
      <w:marTop w:val="0"/>
      <w:marBottom w:val="0"/>
      <w:divBdr>
        <w:top w:val="none" w:sz="0" w:space="0" w:color="auto"/>
        <w:left w:val="none" w:sz="0" w:space="0" w:color="auto"/>
        <w:bottom w:val="none" w:sz="0" w:space="0" w:color="auto"/>
        <w:right w:val="none" w:sz="0" w:space="0" w:color="auto"/>
      </w:divBdr>
    </w:div>
    <w:div w:id="597057081">
      <w:bodyDiv w:val="1"/>
      <w:marLeft w:val="0"/>
      <w:marRight w:val="0"/>
      <w:marTop w:val="0"/>
      <w:marBottom w:val="0"/>
      <w:divBdr>
        <w:top w:val="none" w:sz="0" w:space="0" w:color="auto"/>
        <w:left w:val="none" w:sz="0" w:space="0" w:color="auto"/>
        <w:bottom w:val="none" w:sz="0" w:space="0" w:color="auto"/>
        <w:right w:val="none" w:sz="0" w:space="0" w:color="auto"/>
      </w:divBdr>
      <w:divsChild>
        <w:div w:id="95641417">
          <w:marLeft w:val="0"/>
          <w:marRight w:val="0"/>
          <w:marTop w:val="0"/>
          <w:marBottom w:val="0"/>
          <w:divBdr>
            <w:top w:val="none" w:sz="0" w:space="0" w:color="auto"/>
            <w:left w:val="none" w:sz="0" w:space="0" w:color="auto"/>
            <w:bottom w:val="none" w:sz="0" w:space="0" w:color="auto"/>
            <w:right w:val="none" w:sz="0" w:space="0" w:color="auto"/>
          </w:divBdr>
          <w:divsChild>
            <w:div w:id="7436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28476">
      <w:bodyDiv w:val="1"/>
      <w:marLeft w:val="0"/>
      <w:marRight w:val="0"/>
      <w:marTop w:val="0"/>
      <w:marBottom w:val="0"/>
      <w:divBdr>
        <w:top w:val="none" w:sz="0" w:space="0" w:color="auto"/>
        <w:left w:val="none" w:sz="0" w:space="0" w:color="auto"/>
        <w:bottom w:val="none" w:sz="0" w:space="0" w:color="auto"/>
        <w:right w:val="none" w:sz="0" w:space="0" w:color="auto"/>
      </w:divBdr>
    </w:div>
    <w:div w:id="1061946410">
      <w:bodyDiv w:val="1"/>
      <w:marLeft w:val="0"/>
      <w:marRight w:val="0"/>
      <w:marTop w:val="0"/>
      <w:marBottom w:val="0"/>
      <w:divBdr>
        <w:top w:val="none" w:sz="0" w:space="0" w:color="auto"/>
        <w:left w:val="none" w:sz="0" w:space="0" w:color="auto"/>
        <w:bottom w:val="none" w:sz="0" w:space="0" w:color="auto"/>
        <w:right w:val="none" w:sz="0" w:space="0" w:color="auto"/>
      </w:divBdr>
    </w:div>
    <w:div w:id="1144277273">
      <w:bodyDiv w:val="1"/>
      <w:marLeft w:val="0"/>
      <w:marRight w:val="0"/>
      <w:marTop w:val="0"/>
      <w:marBottom w:val="0"/>
      <w:divBdr>
        <w:top w:val="none" w:sz="0" w:space="0" w:color="auto"/>
        <w:left w:val="none" w:sz="0" w:space="0" w:color="auto"/>
        <w:bottom w:val="none" w:sz="0" w:space="0" w:color="auto"/>
        <w:right w:val="none" w:sz="0" w:space="0" w:color="auto"/>
      </w:divBdr>
    </w:div>
    <w:div w:id="1192955131">
      <w:bodyDiv w:val="1"/>
      <w:marLeft w:val="0"/>
      <w:marRight w:val="0"/>
      <w:marTop w:val="0"/>
      <w:marBottom w:val="0"/>
      <w:divBdr>
        <w:top w:val="none" w:sz="0" w:space="0" w:color="auto"/>
        <w:left w:val="none" w:sz="0" w:space="0" w:color="auto"/>
        <w:bottom w:val="none" w:sz="0" w:space="0" w:color="auto"/>
        <w:right w:val="none" w:sz="0" w:space="0" w:color="auto"/>
      </w:divBdr>
    </w:div>
    <w:div w:id="1405838274">
      <w:bodyDiv w:val="1"/>
      <w:marLeft w:val="0"/>
      <w:marRight w:val="0"/>
      <w:marTop w:val="0"/>
      <w:marBottom w:val="0"/>
      <w:divBdr>
        <w:top w:val="none" w:sz="0" w:space="0" w:color="auto"/>
        <w:left w:val="none" w:sz="0" w:space="0" w:color="auto"/>
        <w:bottom w:val="none" w:sz="0" w:space="0" w:color="auto"/>
        <w:right w:val="none" w:sz="0" w:space="0" w:color="auto"/>
      </w:divBdr>
    </w:div>
    <w:div w:id="1783109416">
      <w:bodyDiv w:val="1"/>
      <w:marLeft w:val="0"/>
      <w:marRight w:val="0"/>
      <w:marTop w:val="0"/>
      <w:marBottom w:val="0"/>
      <w:divBdr>
        <w:top w:val="none" w:sz="0" w:space="0" w:color="auto"/>
        <w:left w:val="none" w:sz="0" w:space="0" w:color="auto"/>
        <w:bottom w:val="none" w:sz="0" w:space="0" w:color="auto"/>
        <w:right w:val="none" w:sz="0" w:space="0" w:color="auto"/>
      </w:divBdr>
    </w:div>
    <w:div w:id="1827162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2191</Words>
  <Characters>12492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Choi Kyungjun</cp:lastModifiedBy>
  <cp:revision>5</cp:revision>
  <cp:lastPrinted>2019-02-25T14:05:00Z</cp:lastPrinted>
  <dcterms:created xsi:type="dcterms:W3CDTF">2023-08-21T07:16:00Z</dcterms:created>
  <dcterms:modified xsi:type="dcterms:W3CDTF">2023-08-21T20:54:00Z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6A9A7F813054477A9490F3DDFAC3FE15</vt:lpwstr>
  </property>
</Properties>
</file>